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3A" w:rsidRPr="001730D3" w:rsidRDefault="005D1B3A" w:rsidP="005D1B3A">
      <w:pPr>
        <w:spacing w:after="120"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5D1B3A" w:rsidRPr="001730D3" w:rsidRDefault="005D1B3A" w:rsidP="005D1B3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730D3">
        <w:rPr>
          <w:rFonts w:ascii="Calibri" w:hAnsi="Calibri" w:cs="Calibri"/>
          <w:color w:val="auto"/>
          <w:sz w:val="22"/>
          <w:szCs w:val="22"/>
        </w:rPr>
        <w:t>INFORMACJA PRASOWA</w:t>
      </w:r>
    </w:p>
    <w:p w:rsidR="005D1B3A" w:rsidRPr="001730D3" w:rsidRDefault="005D1B3A" w:rsidP="005D1B3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D1B3A" w:rsidRPr="001730D3" w:rsidRDefault="005D1B3A" w:rsidP="005D1B3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4F02AB" w:rsidRPr="001730D3" w:rsidRDefault="00710206" w:rsidP="005D1B3A">
      <w:pPr>
        <w:spacing w:after="0" w:line="24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730D3">
        <w:rPr>
          <w:rFonts w:ascii="Calibri" w:hAnsi="Calibri" w:cs="Calibri"/>
          <w:b/>
          <w:color w:val="auto"/>
          <w:sz w:val="22"/>
          <w:szCs w:val="22"/>
        </w:rPr>
        <w:t xml:space="preserve">CASE najlepszym </w:t>
      </w:r>
      <w:proofErr w:type="spellStart"/>
      <w:r w:rsidRPr="001730D3">
        <w:rPr>
          <w:rFonts w:ascii="Calibri" w:hAnsi="Calibri" w:cs="Calibri"/>
          <w:b/>
          <w:color w:val="auto"/>
          <w:sz w:val="22"/>
          <w:szCs w:val="22"/>
        </w:rPr>
        <w:t>think</w:t>
      </w:r>
      <w:proofErr w:type="spellEnd"/>
      <w:r w:rsidRPr="001730D3">
        <w:rPr>
          <w:rFonts w:ascii="Calibri" w:hAnsi="Calibri" w:cs="Calibri"/>
          <w:b/>
          <w:color w:val="auto"/>
          <w:sz w:val="22"/>
          <w:szCs w:val="22"/>
        </w:rPr>
        <w:t xml:space="preserve"> tankiem w Europie Środkowej i </w:t>
      </w:r>
      <w:r w:rsidR="004F02AB" w:rsidRPr="001730D3">
        <w:rPr>
          <w:rFonts w:ascii="Calibri" w:hAnsi="Calibri" w:cs="Calibri"/>
          <w:b/>
          <w:color w:val="auto"/>
          <w:sz w:val="22"/>
          <w:szCs w:val="22"/>
        </w:rPr>
        <w:t>Wschodniej</w:t>
      </w:r>
    </w:p>
    <w:p w:rsidR="004F02AB" w:rsidRPr="001730D3" w:rsidRDefault="004F02AB" w:rsidP="005D1B3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D1B3A" w:rsidRPr="001730D3" w:rsidRDefault="005D1B3A" w:rsidP="005D1B3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4F02AB" w:rsidRPr="001730D3" w:rsidRDefault="005D1B3A" w:rsidP="005D1B3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730D3">
        <w:rPr>
          <w:rFonts w:ascii="Calibri" w:hAnsi="Calibri" w:cs="Calibri"/>
          <w:color w:val="auto"/>
          <w:sz w:val="22"/>
          <w:szCs w:val="22"/>
        </w:rPr>
        <w:t>Warszawa, 30 stycznia 2018 r.</w:t>
      </w:r>
      <w:r w:rsidR="001730D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730D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F02AB" w:rsidRPr="00BD7585">
        <w:rPr>
          <w:rFonts w:ascii="Calibri" w:hAnsi="Calibri" w:cs="Calibri"/>
          <w:b/>
          <w:color w:val="auto"/>
          <w:sz w:val="22"/>
          <w:szCs w:val="22"/>
        </w:rPr>
        <w:t>CASE – Centrum Analiz Społeczno-Ekonomicznych</w:t>
      </w:r>
      <w:r w:rsidR="004F02AB" w:rsidRPr="001730D3">
        <w:rPr>
          <w:rFonts w:ascii="Calibri" w:hAnsi="Calibri" w:cs="Calibri"/>
          <w:color w:val="auto"/>
          <w:sz w:val="22"/>
          <w:szCs w:val="22"/>
        </w:rPr>
        <w:t xml:space="preserve"> drugi rok z rzędu zostało uznane za </w:t>
      </w:r>
      <w:r w:rsidR="004F02AB" w:rsidRPr="001730D3">
        <w:rPr>
          <w:rFonts w:ascii="Calibri" w:hAnsi="Calibri" w:cs="Calibri"/>
          <w:b/>
          <w:color w:val="auto"/>
          <w:sz w:val="22"/>
          <w:szCs w:val="22"/>
        </w:rPr>
        <w:t xml:space="preserve">najlepszy </w:t>
      </w:r>
      <w:proofErr w:type="spellStart"/>
      <w:r w:rsidR="004F02AB" w:rsidRPr="001730D3">
        <w:rPr>
          <w:rFonts w:ascii="Calibri" w:hAnsi="Calibri" w:cs="Calibri"/>
          <w:b/>
          <w:color w:val="auto"/>
          <w:sz w:val="22"/>
          <w:szCs w:val="22"/>
        </w:rPr>
        <w:t>t</w:t>
      </w:r>
      <w:r w:rsidR="00710206" w:rsidRPr="001730D3">
        <w:rPr>
          <w:rFonts w:ascii="Calibri" w:hAnsi="Calibri" w:cs="Calibri"/>
          <w:b/>
          <w:color w:val="auto"/>
          <w:sz w:val="22"/>
          <w:szCs w:val="22"/>
        </w:rPr>
        <w:t>hink</w:t>
      </w:r>
      <w:proofErr w:type="spellEnd"/>
      <w:r w:rsidR="00710206" w:rsidRPr="001730D3">
        <w:rPr>
          <w:rFonts w:ascii="Calibri" w:hAnsi="Calibri" w:cs="Calibri"/>
          <w:b/>
          <w:color w:val="auto"/>
          <w:sz w:val="22"/>
          <w:szCs w:val="22"/>
        </w:rPr>
        <w:t xml:space="preserve"> tank w Europie Środkowej i </w:t>
      </w:r>
      <w:r w:rsidR="004F02AB" w:rsidRPr="001730D3">
        <w:rPr>
          <w:rFonts w:ascii="Calibri" w:hAnsi="Calibri" w:cs="Calibri"/>
          <w:b/>
          <w:color w:val="auto"/>
          <w:sz w:val="22"/>
          <w:szCs w:val="22"/>
        </w:rPr>
        <w:t>Wschodniej</w:t>
      </w:r>
      <w:r w:rsidR="004F02AB" w:rsidRPr="001730D3">
        <w:rPr>
          <w:rFonts w:ascii="Calibri" w:hAnsi="Calibri" w:cs="Calibri"/>
          <w:color w:val="auto"/>
          <w:sz w:val="22"/>
          <w:szCs w:val="22"/>
        </w:rPr>
        <w:t xml:space="preserve"> w prestiżowym rankingu </w:t>
      </w:r>
      <w:hyperlink r:id="rId8" w:history="1">
        <w:r w:rsidR="004F02AB" w:rsidRPr="00BD7585">
          <w:rPr>
            <w:rStyle w:val="Hyperlink"/>
            <w:rFonts w:ascii="Calibri" w:hAnsi="Calibri" w:cs="Calibri"/>
            <w:color w:val="0070C0"/>
            <w:sz w:val="22"/>
            <w:szCs w:val="22"/>
          </w:rPr>
          <w:t xml:space="preserve">Global Go To </w:t>
        </w:r>
        <w:proofErr w:type="spellStart"/>
        <w:r w:rsidR="004F02AB" w:rsidRPr="00BD7585">
          <w:rPr>
            <w:rStyle w:val="Hyperlink"/>
            <w:rFonts w:ascii="Calibri" w:hAnsi="Calibri" w:cs="Calibri"/>
            <w:color w:val="0070C0"/>
            <w:sz w:val="22"/>
            <w:szCs w:val="22"/>
          </w:rPr>
          <w:t>Think</w:t>
        </w:r>
        <w:proofErr w:type="spellEnd"/>
        <w:r w:rsidR="004F02AB" w:rsidRPr="00BD7585">
          <w:rPr>
            <w:rStyle w:val="Hyperlink"/>
            <w:rFonts w:ascii="Calibri" w:hAnsi="Calibri" w:cs="Calibri"/>
            <w:color w:val="0070C0"/>
            <w:sz w:val="22"/>
            <w:szCs w:val="22"/>
          </w:rPr>
          <w:t xml:space="preserve"> Tank Index Report</w:t>
        </w:r>
      </w:hyperlink>
      <w:r w:rsidR="004F02AB" w:rsidRPr="001730D3">
        <w:rPr>
          <w:rFonts w:ascii="Calibri" w:hAnsi="Calibri" w:cs="Calibri"/>
          <w:b/>
          <w:color w:val="auto"/>
          <w:sz w:val="22"/>
          <w:szCs w:val="22"/>
        </w:rPr>
        <w:t xml:space="preserve"> Uniwersytetu Pensylwania</w:t>
      </w:r>
      <w:r w:rsidR="004F02AB" w:rsidRPr="001730D3">
        <w:rPr>
          <w:rFonts w:ascii="Calibri" w:hAnsi="Calibri" w:cs="Calibri"/>
          <w:color w:val="auto"/>
          <w:sz w:val="22"/>
          <w:szCs w:val="22"/>
        </w:rPr>
        <w:t xml:space="preserve">. CASE znalazło się też na </w:t>
      </w:r>
      <w:r w:rsidR="004F02AB" w:rsidRPr="001730D3">
        <w:rPr>
          <w:rFonts w:ascii="Calibri" w:hAnsi="Calibri" w:cs="Calibri"/>
          <w:b/>
          <w:color w:val="auto"/>
          <w:sz w:val="22"/>
          <w:szCs w:val="22"/>
        </w:rPr>
        <w:t>drugim miejscu</w:t>
      </w:r>
      <w:r w:rsidR="004F02AB" w:rsidRPr="001730D3">
        <w:rPr>
          <w:rFonts w:ascii="Calibri" w:hAnsi="Calibri" w:cs="Calibri"/>
          <w:color w:val="auto"/>
          <w:sz w:val="22"/>
          <w:szCs w:val="22"/>
        </w:rPr>
        <w:t xml:space="preserve"> wśród światowych </w:t>
      </w:r>
      <w:proofErr w:type="spellStart"/>
      <w:r w:rsidR="004F02AB" w:rsidRPr="001730D3">
        <w:rPr>
          <w:rFonts w:ascii="Calibri" w:hAnsi="Calibri" w:cs="Calibri"/>
          <w:color w:val="auto"/>
          <w:sz w:val="22"/>
          <w:szCs w:val="22"/>
        </w:rPr>
        <w:t>think</w:t>
      </w:r>
      <w:proofErr w:type="spellEnd"/>
      <w:r w:rsidR="004F02AB" w:rsidRPr="001730D3">
        <w:rPr>
          <w:rFonts w:ascii="Calibri" w:hAnsi="Calibri" w:cs="Calibri"/>
          <w:color w:val="auto"/>
          <w:sz w:val="22"/>
          <w:szCs w:val="22"/>
        </w:rPr>
        <w:t xml:space="preserve"> tanków zajmujących się </w:t>
      </w:r>
      <w:r w:rsidR="004F02AB" w:rsidRPr="001730D3">
        <w:rPr>
          <w:rFonts w:ascii="Calibri" w:hAnsi="Calibri" w:cs="Calibri"/>
          <w:b/>
          <w:color w:val="auto"/>
          <w:sz w:val="22"/>
          <w:szCs w:val="22"/>
        </w:rPr>
        <w:t>polityką społeczną</w:t>
      </w:r>
      <w:r w:rsidR="004F02AB" w:rsidRPr="001730D3">
        <w:rPr>
          <w:rFonts w:ascii="Calibri" w:hAnsi="Calibri" w:cs="Calibri"/>
          <w:color w:val="auto"/>
          <w:sz w:val="22"/>
          <w:szCs w:val="22"/>
        </w:rPr>
        <w:t xml:space="preserve">, tuż za Urban </w:t>
      </w:r>
      <w:proofErr w:type="spellStart"/>
      <w:r w:rsidR="004F02AB" w:rsidRPr="001730D3">
        <w:rPr>
          <w:rFonts w:ascii="Calibri" w:hAnsi="Calibri" w:cs="Calibri"/>
          <w:color w:val="auto"/>
          <w:sz w:val="22"/>
          <w:szCs w:val="22"/>
        </w:rPr>
        <w:t>Institute</w:t>
      </w:r>
      <w:proofErr w:type="spellEnd"/>
      <w:r w:rsidR="004F02AB" w:rsidRPr="001730D3">
        <w:rPr>
          <w:rFonts w:ascii="Calibri" w:hAnsi="Calibri" w:cs="Calibri"/>
          <w:color w:val="auto"/>
          <w:sz w:val="22"/>
          <w:szCs w:val="22"/>
        </w:rPr>
        <w:t xml:space="preserve"> ze Stanów Zjednoczonych. Ponadto </w:t>
      </w:r>
      <w:r w:rsidR="004F02AB" w:rsidRPr="001730D3">
        <w:rPr>
          <w:rFonts w:ascii="Calibri" w:eastAsia="Times New Roman" w:hAnsi="Calibri" w:cs="Calibri"/>
          <w:color w:val="auto"/>
          <w:sz w:val="22"/>
          <w:szCs w:val="22"/>
        </w:rPr>
        <w:t xml:space="preserve">CASE zajęło </w:t>
      </w:r>
      <w:r w:rsidR="004F02AB" w:rsidRPr="001730D3">
        <w:rPr>
          <w:rFonts w:ascii="Calibri" w:eastAsia="Times New Roman" w:hAnsi="Calibri" w:cs="Calibri"/>
          <w:b/>
          <w:color w:val="auto"/>
          <w:sz w:val="22"/>
          <w:szCs w:val="22"/>
        </w:rPr>
        <w:t>drugie miejsce</w:t>
      </w:r>
      <w:r w:rsidR="004F02AB" w:rsidRPr="001730D3">
        <w:rPr>
          <w:rFonts w:ascii="Calibri" w:eastAsia="Times New Roman" w:hAnsi="Calibri" w:cs="Calibri"/>
          <w:color w:val="auto"/>
          <w:sz w:val="22"/>
          <w:szCs w:val="22"/>
        </w:rPr>
        <w:t xml:space="preserve"> na świecie wśród </w:t>
      </w:r>
      <w:proofErr w:type="spellStart"/>
      <w:r w:rsidR="004F02AB" w:rsidRPr="001730D3">
        <w:rPr>
          <w:rFonts w:ascii="Calibri" w:eastAsia="Times New Roman" w:hAnsi="Calibri" w:cs="Calibri"/>
          <w:color w:val="auto"/>
          <w:sz w:val="22"/>
          <w:szCs w:val="22"/>
        </w:rPr>
        <w:t>think</w:t>
      </w:r>
      <w:proofErr w:type="spellEnd"/>
      <w:r w:rsidR="004F02AB" w:rsidRPr="001730D3">
        <w:rPr>
          <w:rFonts w:ascii="Calibri" w:eastAsia="Times New Roman" w:hAnsi="Calibri" w:cs="Calibri"/>
          <w:color w:val="auto"/>
          <w:sz w:val="22"/>
          <w:szCs w:val="22"/>
        </w:rPr>
        <w:t xml:space="preserve"> tanków zarządzających budżetem poniżej 5 mln dolarów.</w:t>
      </w:r>
    </w:p>
    <w:p w:rsidR="004F02AB" w:rsidRPr="001730D3" w:rsidRDefault="004F02AB" w:rsidP="005D1B3A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:rsidR="004F02AB" w:rsidRPr="001730D3" w:rsidRDefault="004F02AB" w:rsidP="005D1B3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730D3">
        <w:rPr>
          <w:rFonts w:ascii="Calibri" w:hAnsi="Calibri" w:cs="Calibri"/>
          <w:color w:val="auto"/>
          <w:sz w:val="22"/>
          <w:szCs w:val="22"/>
        </w:rPr>
        <w:t xml:space="preserve">- </w:t>
      </w:r>
      <w:proofErr w:type="spellStart"/>
      <w:r w:rsidRPr="001730D3">
        <w:rPr>
          <w:rFonts w:ascii="Calibri" w:hAnsi="Calibri" w:cs="Calibri"/>
          <w:color w:val="auto"/>
          <w:sz w:val="22"/>
          <w:szCs w:val="22"/>
        </w:rPr>
        <w:t>Think</w:t>
      </w:r>
      <w:proofErr w:type="spellEnd"/>
      <w:r w:rsidRPr="001730D3">
        <w:rPr>
          <w:rFonts w:ascii="Calibri" w:hAnsi="Calibri" w:cs="Calibri"/>
          <w:color w:val="auto"/>
          <w:sz w:val="22"/>
          <w:szCs w:val="22"/>
        </w:rPr>
        <w:t xml:space="preserve"> tanki są dziś ważniejsze niż kiedykolwiek. Niezależne głosy, poparte dowodami i broniące systemu rynkowego, są dziś kluczowe dla powstrzymania postępującej fascynacji populistyczną demagogią w Europie i na świecie. Jesteśmy dumni z bycia jednym z takich głosów. Rezultaty rankingu są ukoronowaniem ciężkiej pracy i innowacyjności zespołu CASE, a także wysiłku włożonego w działania komunikacyjne rozpowszechniające efekty naszej pracy. Będziemy nadal podejmować to wyzwanie, wskazując drogę rynkowym i skutecznym rozwiązaniom  – mówi dr Christopher Hartwell, prezes CASE. </w:t>
      </w:r>
    </w:p>
    <w:p w:rsidR="004F02AB" w:rsidRPr="001730D3" w:rsidRDefault="004F02AB" w:rsidP="005D1B3A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:rsidR="004F02AB" w:rsidRPr="001730D3" w:rsidRDefault="004F02AB" w:rsidP="005D1B3A">
      <w:pPr>
        <w:spacing w:after="0" w:line="240" w:lineRule="auto"/>
        <w:jc w:val="both"/>
        <w:rPr>
          <w:rStyle w:val="Strong"/>
          <w:rFonts w:ascii="Calibri" w:hAnsi="Calibri" w:cs="Calibri"/>
          <w:b w:val="0"/>
          <w:color w:val="auto"/>
          <w:sz w:val="22"/>
          <w:szCs w:val="22"/>
        </w:rPr>
      </w:pPr>
      <w:r w:rsidRPr="001730D3">
        <w:rPr>
          <w:rFonts w:ascii="Calibri" w:hAnsi="Calibri" w:cs="Calibri"/>
          <w:color w:val="auto"/>
          <w:sz w:val="22"/>
          <w:szCs w:val="22"/>
        </w:rPr>
        <w:t xml:space="preserve">Wyniki rankingu zostały opracowane na podstawie opinii </w:t>
      </w:r>
      <w:r w:rsidR="00E524E2" w:rsidRPr="001730D3">
        <w:rPr>
          <w:rFonts w:ascii="Calibri" w:hAnsi="Calibri" w:cs="Calibri"/>
          <w:color w:val="auto"/>
          <w:sz w:val="22"/>
          <w:szCs w:val="22"/>
        </w:rPr>
        <w:t xml:space="preserve">ponad </w:t>
      </w:r>
      <w:r w:rsidR="00E524E2" w:rsidRPr="00EA7612">
        <w:rPr>
          <w:rFonts w:ascii="Calibri" w:hAnsi="Calibri" w:cs="Calibri"/>
          <w:b/>
          <w:color w:val="auto"/>
          <w:sz w:val="22"/>
          <w:szCs w:val="22"/>
        </w:rPr>
        <w:t xml:space="preserve">8,5 tys. </w:t>
      </w:r>
      <w:r w:rsidRPr="001730D3">
        <w:rPr>
          <w:rFonts w:ascii="Calibri" w:hAnsi="Calibri" w:cs="Calibri"/>
          <w:color w:val="auto"/>
          <w:sz w:val="22"/>
          <w:szCs w:val="22"/>
        </w:rPr>
        <w:t xml:space="preserve">międzynarodowych badaczy, darczyńców, decydentów i dziennikarzy, którzy oceniali  </w:t>
      </w:r>
      <w:r w:rsidRPr="001730D3">
        <w:rPr>
          <w:rStyle w:val="Strong"/>
          <w:rFonts w:ascii="Calibri" w:hAnsi="Calibri" w:cs="Calibri"/>
          <w:b w:val="0"/>
          <w:color w:val="auto"/>
          <w:sz w:val="22"/>
          <w:szCs w:val="22"/>
        </w:rPr>
        <w:t xml:space="preserve">blisko </w:t>
      </w:r>
      <w:r w:rsidRPr="00EA7612">
        <w:rPr>
          <w:rStyle w:val="Strong"/>
          <w:rFonts w:ascii="Calibri" w:hAnsi="Calibri" w:cs="Calibri"/>
          <w:color w:val="auto"/>
          <w:sz w:val="22"/>
          <w:szCs w:val="22"/>
        </w:rPr>
        <w:t xml:space="preserve">8 tys. </w:t>
      </w:r>
      <w:proofErr w:type="spellStart"/>
      <w:r w:rsidRPr="00EA7612">
        <w:rPr>
          <w:rStyle w:val="Strong"/>
          <w:rFonts w:ascii="Calibri" w:hAnsi="Calibri" w:cs="Calibri"/>
          <w:color w:val="auto"/>
          <w:sz w:val="22"/>
          <w:szCs w:val="22"/>
        </w:rPr>
        <w:t>think</w:t>
      </w:r>
      <w:proofErr w:type="spellEnd"/>
      <w:r w:rsidRPr="00EA7612">
        <w:rPr>
          <w:rStyle w:val="Strong"/>
          <w:rFonts w:ascii="Calibri" w:hAnsi="Calibri" w:cs="Calibri"/>
          <w:color w:val="auto"/>
          <w:sz w:val="22"/>
          <w:szCs w:val="22"/>
        </w:rPr>
        <w:t xml:space="preserve"> tanków</w:t>
      </w:r>
      <w:r w:rsidRPr="001730D3">
        <w:rPr>
          <w:rStyle w:val="Strong"/>
          <w:rFonts w:ascii="Calibri" w:hAnsi="Calibri" w:cs="Calibri"/>
          <w:b w:val="0"/>
          <w:color w:val="auto"/>
          <w:sz w:val="22"/>
          <w:szCs w:val="22"/>
        </w:rPr>
        <w:t xml:space="preserve"> z całego świata. Ranking prowadzony jest od 2006 r. W tegorocznej edycji </w:t>
      </w:r>
      <w:proofErr w:type="spellStart"/>
      <w:r w:rsidRPr="001730D3">
        <w:rPr>
          <w:rStyle w:val="Strong"/>
          <w:rFonts w:ascii="Calibri" w:hAnsi="Calibri" w:cs="Calibri"/>
          <w:b w:val="0"/>
          <w:color w:val="auto"/>
          <w:sz w:val="22"/>
          <w:szCs w:val="22"/>
        </w:rPr>
        <w:t>think</w:t>
      </w:r>
      <w:proofErr w:type="spellEnd"/>
      <w:r w:rsidRPr="001730D3">
        <w:rPr>
          <w:rStyle w:val="Strong"/>
          <w:rFonts w:ascii="Calibri" w:hAnsi="Calibri" w:cs="Calibri"/>
          <w:b w:val="0"/>
          <w:color w:val="auto"/>
          <w:sz w:val="22"/>
          <w:szCs w:val="22"/>
        </w:rPr>
        <w:t xml:space="preserve"> tanki oceniano w ponad 50 kategoriach, w tym: najlepszy </w:t>
      </w:r>
      <w:proofErr w:type="spellStart"/>
      <w:r w:rsidRPr="001730D3">
        <w:rPr>
          <w:rStyle w:val="Strong"/>
          <w:rFonts w:ascii="Calibri" w:hAnsi="Calibri" w:cs="Calibri"/>
          <w:b w:val="0"/>
          <w:color w:val="auto"/>
          <w:sz w:val="22"/>
          <w:szCs w:val="22"/>
        </w:rPr>
        <w:t>think</w:t>
      </w:r>
      <w:proofErr w:type="spellEnd"/>
      <w:r w:rsidRPr="001730D3">
        <w:rPr>
          <w:rStyle w:val="Strong"/>
          <w:rFonts w:ascii="Calibri" w:hAnsi="Calibri" w:cs="Calibri"/>
          <w:b w:val="0"/>
          <w:color w:val="auto"/>
          <w:sz w:val="22"/>
          <w:szCs w:val="22"/>
        </w:rPr>
        <w:t xml:space="preserve"> tank na świecie, najlepszy </w:t>
      </w:r>
      <w:proofErr w:type="spellStart"/>
      <w:r w:rsidRPr="001730D3">
        <w:rPr>
          <w:rStyle w:val="Strong"/>
          <w:rFonts w:ascii="Calibri" w:hAnsi="Calibri" w:cs="Calibri"/>
          <w:b w:val="0"/>
          <w:color w:val="auto"/>
          <w:sz w:val="22"/>
          <w:szCs w:val="22"/>
        </w:rPr>
        <w:t>think</w:t>
      </w:r>
      <w:proofErr w:type="spellEnd"/>
      <w:r w:rsidRPr="001730D3">
        <w:rPr>
          <w:rStyle w:val="Strong"/>
          <w:rFonts w:ascii="Calibri" w:hAnsi="Calibri" w:cs="Calibri"/>
          <w:b w:val="0"/>
          <w:color w:val="auto"/>
          <w:sz w:val="22"/>
          <w:szCs w:val="22"/>
        </w:rPr>
        <w:t xml:space="preserve"> tank zajmujący się polityką społeczną, najlepszy </w:t>
      </w:r>
      <w:proofErr w:type="spellStart"/>
      <w:r w:rsidRPr="001730D3">
        <w:rPr>
          <w:rStyle w:val="Strong"/>
          <w:rFonts w:ascii="Calibri" w:hAnsi="Calibri" w:cs="Calibri"/>
          <w:b w:val="0"/>
          <w:color w:val="auto"/>
          <w:sz w:val="22"/>
          <w:szCs w:val="22"/>
        </w:rPr>
        <w:t>think</w:t>
      </w:r>
      <w:proofErr w:type="spellEnd"/>
      <w:r w:rsidRPr="001730D3">
        <w:rPr>
          <w:rStyle w:val="Strong"/>
          <w:rFonts w:ascii="Calibri" w:hAnsi="Calibri" w:cs="Calibri"/>
          <w:b w:val="0"/>
          <w:color w:val="auto"/>
          <w:sz w:val="22"/>
          <w:szCs w:val="22"/>
        </w:rPr>
        <w:t xml:space="preserve"> tank zajmujący się krajową polityką gospodarczą.</w:t>
      </w:r>
    </w:p>
    <w:p w:rsidR="005D1B3A" w:rsidRPr="001730D3" w:rsidRDefault="005D1B3A" w:rsidP="005D1B3A">
      <w:pPr>
        <w:spacing w:after="0" w:line="240" w:lineRule="auto"/>
        <w:jc w:val="both"/>
        <w:rPr>
          <w:rStyle w:val="Strong"/>
          <w:rFonts w:ascii="Calibri" w:hAnsi="Calibri" w:cs="Calibri"/>
          <w:color w:val="auto"/>
          <w:sz w:val="22"/>
          <w:szCs w:val="22"/>
        </w:rPr>
      </w:pPr>
    </w:p>
    <w:p w:rsidR="004F02AB" w:rsidRPr="001730D3" w:rsidRDefault="004F02AB" w:rsidP="005D1B3A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1730D3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CASE - Centrum Analiz Społeczno-Ekonomicznych jest prywatną, niekomercyjną i niezależną fundacją naukową, której misją jest dostarczanie obie</w:t>
      </w:r>
      <w:r w:rsidR="001730D3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ktywnych analiz ekonomicznych i </w:t>
      </w:r>
      <w:r w:rsidRPr="001730D3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upowszechnianie konstruktywnych rozwiązań problemów gospodarczych. CASE zostało założone w 1991 r. w Warszawie i dziś jest czołowym </w:t>
      </w:r>
      <w:proofErr w:type="spellStart"/>
      <w:r w:rsidRPr="001730D3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think</w:t>
      </w:r>
      <w:proofErr w:type="spellEnd"/>
      <w:r w:rsidRPr="001730D3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tankiem w Europie Środkowej i Wschodniej oraz instytucją rozpoznawalną na świecie. CASE prowadzi badania w zakresie kształtowania polityk i pomocy badawczo-rozwojowej w obszarach: wzrost i handel, polityka fiskalna, rynek pracy, polityka społeczna i demografia, innowacje, polityka energetyczna i klimatyczna. Zespół CASE, międzynarodowa sieć </w:t>
      </w:r>
      <w:proofErr w:type="spellStart"/>
      <w:r w:rsidRPr="001730D3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Fellows</w:t>
      </w:r>
      <w:proofErr w:type="spellEnd"/>
      <w:r w:rsidRPr="001730D3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i blisko 1000 współpracujących ekspertów gwarantują rzetelne badania naukowe (jakościowe i ilościowe), innowacyjne metody badawcze oraz wypracowują godne zaufania rekomendacje.</w:t>
      </w:r>
    </w:p>
    <w:p w:rsidR="005D1B3A" w:rsidRPr="001730D3" w:rsidRDefault="005D1B3A" w:rsidP="005D1B3A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:rsidR="005D1B3A" w:rsidRPr="001730D3" w:rsidRDefault="005D1B3A" w:rsidP="005D1B3A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:rsidR="009815CF" w:rsidRPr="001730D3" w:rsidRDefault="009815CF" w:rsidP="005D1B3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</w:p>
    <w:sectPr w:rsidR="009815CF" w:rsidRPr="001730D3" w:rsidSect="007C2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 w:code="9"/>
      <w:pgMar w:top="2552" w:right="1134" w:bottom="2552" w:left="1134" w:header="992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02" w:rsidRDefault="00A82002" w:rsidP="005303CA">
      <w:pPr>
        <w:spacing w:after="0" w:line="240" w:lineRule="auto"/>
      </w:pPr>
      <w:r>
        <w:separator/>
      </w:r>
    </w:p>
  </w:endnote>
  <w:endnote w:type="continuationSeparator" w:id="0">
    <w:p w:rsidR="00A82002" w:rsidRDefault="00A82002" w:rsidP="0053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4F" w:rsidRDefault="001768B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30" w:rsidRPr="006D28C2" w:rsidRDefault="005D7A98" w:rsidP="00552A05">
    <w:pPr>
      <w:pStyle w:val="Footer"/>
      <w:spacing w:line="276" w:lineRule="auto"/>
      <w:jc w:val="center"/>
      <w:rPr>
        <w:rFonts w:ascii="Lato" w:hAnsi="Lato"/>
        <w:b/>
        <w:sz w:val="14"/>
        <w:szCs w:val="14"/>
        <w:lang w:val="en-US"/>
      </w:rPr>
    </w:pPr>
    <w:r>
      <w:rPr>
        <w:rFonts w:ascii="Lato" w:hAnsi="Lato"/>
        <w:b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column">
                <wp:posOffset>-27305</wp:posOffset>
              </wp:positionH>
              <wp:positionV relativeFrom="paragraph">
                <wp:posOffset>-539750</wp:posOffset>
              </wp:positionV>
              <wp:extent cx="5790565" cy="855345"/>
              <wp:effectExtent l="1270" t="3175" r="0" b="0"/>
              <wp:wrapNone/>
              <wp:docPr id="16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0565" cy="85534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BC3" w:rsidRPr="00BC146E" w:rsidRDefault="00734BC3" w:rsidP="00734BC3">
                          <w:pPr>
                            <w:pStyle w:val="Footer"/>
                            <w:ind w:left="142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</w:p>
                        <w:p w:rsidR="00734BC3" w:rsidRPr="00BC146E" w:rsidRDefault="005D7A98" w:rsidP="00734BC3">
                          <w:pPr>
                            <w:pStyle w:val="Footer"/>
                            <w:ind w:firstLine="284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 xml:space="preserve">Al.  Jana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Pawł</w:t>
                          </w:r>
                          <w:r w:rsidR="00734BC3" w:rsidRPr="00BC146E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a</w:t>
                          </w:r>
                          <w:proofErr w:type="spellEnd"/>
                          <w:r w:rsidR="00734BC3" w:rsidRPr="00BC146E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 xml:space="preserve"> II 61/212, 01-031 Warsaw </w:t>
                          </w:r>
                        </w:p>
                        <w:p w:rsidR="00734BC3" w:rsidRPr="00BC146E" w:rsidRDefault="00734BC3" w:rsidP="00734BC3">
                          <w:pPr>
                            <w:pStyle w:val="Footer"/>
                            <w:ind w:firstLine="284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 w:rsidRPr="00BC146E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 xml:space="preserve">tel.: +48 22 206 29 00,  fax: +48 22 206 29 01 </w:t>
                          </w:r>
                        </w:p>
                        <w:p w:rsidR="00734BC3" w:rsidRPr="00BC146E" w:rsidRDefault="00734BC3" w:rsidP="00734BC3">
                          <w:pPr>
                            <w:pStyle w:val="Footer"/>
                            <w:ind w:firstLine="284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 w:rsidRPr="00BC146E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BC146E">
                              <w:rPr>
                                <w:rStyle w:val="Hyperlink"/>
                                <w:rFonts w:ascii="Century Gothic" w:hAnsi="Century Gothic"/>
                                <w:color w:val="FFFFFF" w:themeColor="background1"/>
                                <w:u w:val="none"/>
                                <w:lang w:val="en-US"/>
                              </w:rPr>
                              <w:t>case@case-research.eu</w:t>
                            </w:r>
                          </w:hyperlink>
                          <w:r w:rsidRPr="00BC146E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</w:p>
                        <w:p w:rsidR="00734BC3" w:rsidRPr="00BC146E" w:rsidRDefault="00A82002" w:rsidP="00734BC3">
                          <w:pPr>
                            <w:pStyle w:val="Footer"/>
                            <w:ind w:firstLine="284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hyperlink r:id="rId2" w:history="1">
                            <w:r w:rsidR="00734BC3" w:rsidRPr="00BC146E">
                              <w:rPr>
                                <w:rStyle w:val="Hyperlink"/>
                                <w:rFonts w:ascii="Century Gothic" w:hAnsi="Century Gothic"/>
                                <w:color w:val="FFFFFF" w:themeColor="background1"/>
                                <w:u w:val="none"/>
                                <w:lang w:val="en-US"/>
                              </w:rPr>
                              <w:t>www.case-research.eu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left:0;text-align:left;margin-left:-2.15pt;margin-top:-42.5pt;width:455.95pt;height:6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" fillcolor="#7f7f7f [1612]" stroked="f">
              <v:textbox>
                <w:txbxContent>
                  <w:p w:rsidR="00734BC3" w:rsidRPr="00BC146E" w:rsidRDefault="00734BC3" w:rsidP="00734BC3">
                    <w:pPr>
                      <w:pStyle w:val="Footer"/>
                      <w:ind w:left="142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</w:p>
                  <w:p w:rsidR="00734BC3" w:rsidRPr="00BC146E" w:rsidRDefault="005D7A98" w:rsidP="00734BC3">
                    <w:pPr>
                      <w:pStyle w:val="Footer"/>
                      <w:ind w:firstLine="284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 xml:space="preserve">Al.  Jana </w:t>
                    </w:r>
                    <w:proofErr w:type="spellStart"/>
                    <w:r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Pawł</w:t>
                    </w:r>
                    <w:r w:rsidR="00734BC3" w:rsidRPr="00BC146E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a</w:t>
                    </w:r>
                    <w:proofErr w:type="spellEnd"/>
                    <w:r w:rsidR="00734BC3" w:rsidRPr="00BC146E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 xml:space="preserve"> II 61/212, 01-031 Warsaw </w:t>
                    </w:r>
                  </w:p>
                  <w:p w:rsidR="00734BC3" w:rsidRPr="00BC146E" w:rsidRDefault="00734BC3" w:rsidP="00734BC3">
                    <w:pPr>
                      <w:pStyle w:val="Footer"/>
                      <w:ind w:firstLine="284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 w:rsidRPr="00BC146E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 xml:space="preserve">tel.: +48 22 206 29 00,  fax: +48 22 206 29 01 </w:t>
                    </w:r>
                  </w:p>
                  <w:p w:rsidR="00734BC3" w:rsidRPr="00BC146E" w:rsidRDefault="00734BC3" w:rsidP="00734BC3">
                    <w:pPr>
                      <w:pStyle w:val="Footer"/>
                      <w:ind w:firstLine="284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 w:rsidRPr="00BC146E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 xml:space="preserve">e-mail: </w:t>
                    </w:r>
                    <w:hyperlink r:id="rId3" w:history="1">
                      <w:r w:rsidRPr="00BC146E">
                        <w:rPr>
                          <w:rStyle w:val="Hyperlink"/>
                          <w:rFonts w:ascii="Century Gothic" w:hAnsi="Century Gothic"/>
                          <w:color w:val="FFFFFF" w:themeColor="background1"/>
                          <w:u w:val="none"/>
                          <w:lang w:val="en-US"/>
                        </w:rPr>
                        <w:t>case@case-research.eu</w:t>
                      </w:r>
                    </w:hyperlink>
                    <w:r w:rsidRPr="00BC146E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 xml:space="preserve"> </w:t>
                    </w:r>
                  </w:p>
                  <w:p w:rsidR="00734BC3" w:rsidRPr="00BC146E" w:rsidRDefault="003D3E99" w:rsidP="00734BC3">
                    <w:pPr>
                      <w:pStyle w:val="Footer"/>
                      <w:ind w:firstLine="284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hyperlink r:id="rId4" w:history="1">
                      <w:r w:rsidR="00734BC3" w:rsidRPr="00BC146E">
                        <w:rPr>
                          <w:rStyle w:val="Hyperlink"/>
                          <w:rFonts w:ascii="Century Gothic" w:hAnsi="Century Gothic"/>
                          <w:color w:val="FFFFFF" w:themeColor="background1"/>
                          <w:u w:val="none"/>
                          <w:lang w:val="en-US"/>
                        </w:rPr>
                        <w:t>www.case-research.eu</w:t>
                      </w:r>
                    </w:hyperlink>
                  </w:p>
                </w:txbxContent>
              </v:textbox>
              <w10:anchorlock/>
            </v:rect>
          </w:pict>
        </mc:Fallback>
      </mc:AlternateContent>
    </w:r>
    <w:r>
      <w:rPr>
        <w:rFonts w:ascii="Lato" w:hAnsi="Lato"/>
        <w:b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-27305</wp:posOffset>
              </wp:positionH>
              <wp:positionV relativeFrom="paragraph">
                <wp:posOffset>-636270</wp:posOffset>
              </wp:positionV>
              <wp:extent cx="5790565" cy="0"/>
              <wp:effectExtent l="29845" t="30480" r="37465" b="36195"/>
              <wp:wrapNone/>
              <wp:docPr id="15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C45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2.15pt;margin-top:-50.1pt;width:455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" strokecolor="#7a1013 [3213]" strokeweight="4.5pt">
              <v:shadow color="#7f7f7f [1601]" opacity=".5" offset="1pt"/>
              <w10:anchorlock/>
            </v:shape>
          </w:pict>
        </mc:Fallback>
      </mc:AlternateContent>
    </w:r>
    <w:r w:rsidR="00734BC3" w:rsidRPr="006D28C2">
      <w:rPr>
        <w:rFonts w:ascii="Lato" w:hAnsi="Lato"/>
        <w:b/>
        <w:sz w:val="14"/>
        <w:szCs w:val="14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C1" w:rsidRDefault="00692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02" w:rsidRDefault="00A82002" w:rsidP="005303CA">
      <w:pPr>
        <w:spacing w:after="0" w:line="240" w:lineRule="auto"/>
      </w:pPr>
      <w:r>
        <w:separator/>
      </w:r>
    </w:p>
  </w:footnote>
  <w:footnote w:type="continuationSeparator" w:id="0">
    <w:p w:rsidR="00A82002" w:rsidRDefault="00A82002" w:rsidP="0053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11" w:rsidRDefault="00A8200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1095" o:spid="_x0000_s2065" type="#_x0000_t75" style="position:absolute;margin-left:0;margin-top:0;width:394.25pt;height:557.55pt;z-index:-251656192;mso-position-horizontal:center;mso-position-horizontal-relative:margin;mso-position-vertical:center;mso-position-vertical-relative:margin" o:allowincell="f">
          <v:imagedata r:id="rId1" o:title="tlo_3" gain="19661f" blacklevel="22938f"/>
          <w10:wrap anchorx="margin" anchory="margin"/>
        </v:shape>
      </w:pict>
    </w:r>
    <w:r>
      <w:rPr>
        <w:noProof/>
        <w:lang w:eastAsia="pl-PL"/>
      </w:rPr>
      <w:pict>
        <v:shape id="WordPictureWatermark5898695" o:spid="_x0000_s206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tl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8F" w:rsidRPr="00AB4105" w:rsidRDefault="00A4520A" w:rsidP="00B16365">
    <w:pPr>
      <w:pStyle w:val="Header"/>
      <w:tabs>
        <w:tab w:val="clear" w:pos="4536"/>
        <w:tab w:val="clear" w:pos="9072"/>
      </w:tabs>
      <w:rPr>
        <w:rFonts w:ascii="Lato" w:hAnsi="Lato"/>
        <w:lang w:val="en-US"/>
      </w:rPr>
    </w:pPr>
    <w:r>
      <w:rPr>
        <w:rFonts w:ascii="Century Gothic" w:hAnsi="Century Gothic"/>
        <w:noProof/>
        <w:sz w:val="22"/>
        <w:szCs w:val="22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3238500</wp:posOffset>
          </wp:positionH>
          <wp:positionV relativeFrom="paragraph">
            <wp:posOffset>-307340</wp:posOffset>
          </wp:positionV>
          <wp:extent cx="2663190" cy="862330"/>
          <wp:effectExtent l="0" t="0" r="3810" b="0"/>
          <wp:wrapTight wrapText="bothSides">
            <wp:wrapPolygon edited="0">
              <wp:start x="0" y="0"/>
              <wp:lineTo x="0" y="20996"/>
              <wp:lineTo x="21476" y="20996"/>
              <wp:lineTo x="214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CSP-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1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2"/>
        <w:szCs w:val="22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398033</wp:posOffset>
          </wp:positionH>
          <wp:positionV relativeFrom="paragraph">
            <wp:posOffset>-403972</wp:posOffset>
          </wp:positionV>
          <wp:extent cx="2446946" cy="1221403"/>
          <wp:effectExtent l="0" t="0" r="0" b="0"/>
          <wp:wrapTight wrapText="bothSides">
            <wp:wrapPolygon edited="0">
              <wp:start x="0" y="0"/>
              <wp:lineTo x="0" y="21229"/>
              <wp:lineTo x="21359" y="21229"/>
              <wp:lineTo x="213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e_logoty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946" cy="1221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002">
      <w:rPr>
        <w:rFonts w:ascii="Century Gothic" w:hAnsi="Century Gothic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3969" o:spid="_x0000_s2070" type="#_x0000_t75" style="position:absolute;margin-left:-64.7pt;margin-top:-10.9pt;width:683.2pt;height:966.35pt;z-index:-251660288;mso-position-horizontal-relative:margin;mso-position-vertical-relative:margin" o:allowincell="f">
          <v:imagedata r:id="rId3" o:title="tlo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11" w:rsidRDefault="00A8200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1094" o:spid="_x0000_s2064" type="#_x0000_t75" style="position:absolute;margin-left:0;margin-top:0;width:394.25pt;height:557.55pt;z-index:-251657216;mso-position-horizontal:center;mso-position-horizontal-relative:margin;mso-position-vertical:center;mso-position-vertical-relative:margin" o:allowincell="f">
          <v:imagedata r:id="rId1" o:title="tlo_3" gain="19661f" blacklevel="22938f"/>
          <w10:wrap anchorx="margin" anchory="margin"/>
        </v:shape>
      </w:pict>
    </w:r>
    <w:r>
      <w:rPr>
        <w:noProof/>
        <w:lang w:eastAsia="pl-PL"/>
      </w:rPr>
      <w:pict>
        <v:shape id="WordPictureWatermark5898694" o:spid="_x0000_s2061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2" o:title="tl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6C9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053C23"/>
    <w:multiLevelType w:val="hybridMultilevel"/>
    <w:tmpl w:val="668C6DFE"/>
    <w:lvl w:ilvl="0" w:tplc="2DA45C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1931BF"/>
    <w:multiLevelType w:val="multilevel"/>
    <w:tmpl w:val="C0A617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398C00DD"/>
    <w:multiLevelType w:val="hybridMultilevel"/>
    <w:tmpl w:val="37A0806C"/>
    <w:lvl w:ilvl="0" w:tplc="BB9032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5D750E"/>
    <w:multiLevelType w:val="hybridMultilevel"/>
    <w:tmpl w:val="74BA6CEA"/>
    <w:lvl w:ilvl="0" w:tplc="374CCB64">
      <w:start w:val="2"/>
      <w:numFmt w:val="bullet"/>
      <w:lvlText w:val="-"/>
      <w:lvlJc w:val="left"/>
      <w:pPr>
        <w:ind w:left="644" w:hanging="360"/>
      </w:pPr>
      <w:rPr>
        <w:rFonts w:ascii="Lato" w:eastAsiaTheme="minorHAnsi" w:hAnsi="Lato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8E6F2F"/>
    <w:multiLevelType w:val="hybridMultilevel"/>
    <w:tmpl w:val="5BE864B2"/>
    <w:lvl w:ilvl="0" w:tplc="7FA209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CA"/>
    <w:rsid w:val="00024AEC"/>
    <w:rsid w:val="000900C2"/>
    <w:rsid w:val="000910CD"/>
    <w:rsid w:val="000964A5"/>
    <w:rsid w:val="000B4A75"/>
    <w:rsid w:val="000D6CB0"/>
    <w:rsid w:val="00104AFA"/>
    <w:rsid w:val="00151C05"/>
    <w:rsid w:val="001730D3"/>
    <w:rsid w:val="0017374D"/>
    <w:rsid w:val="001768BA"/>
    <w:rsid w:val="001C16A5"/>
    <w:rsid w:val="001C2F3A"/>
    <w:rsid w:val="001C4279"/>
    <w:rsid w:val="001D0E5A"/>
    <w:rsid w:val="001F2AB8"/>
    <w:rsid w:val="00243E11"/>
    <w:rsid w:val="00254D2A"/>
    <w:rsid w:val="002961FB"/>
    <w:rsid w:val="002D51AF"/>
    <w:rsid w:val="002E2817"/>
    <w:rsid w:val="003057CD"/>
    <w:rsid w:val="00315919"/>
    <w:rsid w:val="00371894"/>
    <w:rsid w:val="003B6A64"/>
    <w:rsid w:val="003D3E99"/>
    <w:rsid w:val="00405329"/>
    <w:rsid w:val="00424BA3"/>
    <w:rsid w:val="0044516D"/>
    <w:rsid w:val="00452240"/>
    <w:rsid w:val="00496483"/>
    <w:rsid w:val="004C637E"/>
    <w:rsid w:val="004D68F1"/>
    <w:rsid w:val="004F02AB"/>
    <w:rsid w:val="005303CA"/>
    <w:rsid w:val="005347E4"/>
    <w:rsid w:val="00552A05"/>
    <w:rsid w:val="00571766"/>
    <w:rsid w:val="005B48B9"/>
    <w:rsid w:val="005C360D"/>
    <w:rsid w:val="005C5796"/>
    <w:rsid w:val="005D1B3A"/>
    <w:rsid w:val="005D7A98"/>
    <w:rsid w:val="00603E30"/>
    <w:rsid w:val="0060492D"/>
    <w:rsid w:val="00613F28"/>
    <w:rsid w:val="00646393"/>
    <w:rsid w:val="00647886"/>
    <w:rsid w:val="0067694F"/>
    <w:rsid w:val="00692DC1"/>
    <w:rsid w:val="006A3273"/>
    <w:rsid w:val="006B4756"/>
    <w:rsid w:val="006B76B8"/>
    <w:rsid w:val="006D28C2"/>
    <w:rsid w:val="006F0FEC"/>
    <w:rsid w:val="00710206"/>
    <w:rsid w:val="00734BC3"/>
    <w:rsid w:val="007562B2"/>
    <w:rsid w:val="00771DF2"/>
    <w:rsid w:val="0078528F"/>
    <w:rsid w:val="00792BC6"/>
    <w:rsid w:val="007B06F3"/>
    <w:rsid w:val="007B1255"/>
    <w:rsid w:val="007B215C"/>
    <w:rsid w:val="007B512B"/>
    <w:rsid w:val="007C1ED7"/>
    <w:rsid w:val="007C22A3"/>
    <w:rsid w:val="0086012F"/>
    <w:rsid w:val="008821F6"/>
    <w:rsid w:val="008A5FF4"/>
    <w:rsid w:val="00932A2B"/>
    <w:rsid w:val="00962743"/>
    <w:rsid w:val="00964E32"/>
    <w:rsid w:val="009815CF"/>
    <w:rsid w:val="00A1324D"/>
    <w:rsid w:val="00A40F19"/>
    <w:rsid w:val="00A44570"/>
    <w:rsid w:val="00A4520A"/>
    <w:rsid w:val="00A8022C"/>
    <w:rsid w:val="00A82002"/>
    <w:rsid w:val="00AB4105"/>
    <w:rsid w:val="00AC0877"/>
    <w:rsid w:val="00AF4CA6"/>
    <w:rsid w:val="00B02AF2"/>
    <w:rsid w:val="00B16365"/>
    <w:rsid w:val="00B4021F"/>
    <w:rsid w:val="00B52A8F"/>
    <w:rsid w:val="00BA76F8"/>
    <w:rsid w:val="00BC146E"/>
    <w:rsid w:val="00BD6C77"/>
    <w:rsid w:val="00BD7585"/>
    <w:rsid w:val="00BE0778"/>
    <w:rsid w:val="00BF6E0E"/>
    <w:rsid w:val="00C17D06"/>
    <w:rsid w:val="00C4007B"/>
    <w:rsid w:val="00D028E0"/>
    <w:rsid w:val="00D06A3E"/>
    <w:rsid w:val="00D3642B"/>
    <w:rsid w:val="00D44084"/>
    <w:rsid w:val="00DA7633"/>
    <w:rsid w:val="00DB2E3A"/>
    <w:rsid w:val="00DC5EDD"/>
    <w:rsid w:val="00E038E0"/>
    <w:rsid w:val="00E33C54"/>
    <w:rsid w:val="00E524E2"/>
    <w:rsid w:val="00EA7612"/>
    <w:rsid w:val="00EB57DD"/>
    <w:rsid w:val="00ED3B1E"/>
    <w:rsid w:val="00EF1E4C"/>
    <w:rsid w:val="00F21925"/>
    <w:rsid w:val="00F21A68"/>
    <w:rsid w:val="00F255C8"/>
    <w:rsid w:val="00F734DA"/>
    <w:rsid w:val="00F77F2F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7E2BAA24-314C-4562-B51E-3AD61AD2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ajorHAnsi"/>
        <w:color w:val="7A1013" w:themeColor="text1"/>
        <w:sz w:val="16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3CA"/>
  </w:style>
  <w:style w:type="paragraph" w:styleId="Footer">
    <w:name w:val="footer"/>
    <w:basedOn w:val="Normal"/>
    <w:link w:val="FooterChar"/>
    <w:uiPriority w:val="99"/>
    <w:unhideWhenUsed/>
    <w:rsid w:val="0053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3CA"/>
  </w:style>
  <w:style w:type="paragraph" w:styleId="BalloonText">
    <w:name w:val="Balloon Text"/>
    <w:basedOn w:val="Normal"/>
    <w:link w:val="BalloonTextChar"/>
    <w:uiPriority w:val="99"/>
    <w:semiHidden/>
    <w:unhideWhenUsed/>
    <w:rsid w:val="005303CA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F19"/>
    <w:rPr>
      <w:color w:val="FFDE66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D6C77"/>
  </w:style>
  <w:style w:type="paragraph" w:styleId="ListBullet">
    <w:name w:val="List Bullet"/>
    <w:basedOn w:val="Normal"/>
    <w:uiPriority w:val="99"/>
    <w:unhideWhenUsed/>
    <w:rsid w:val="006A3273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B6A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02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thinktank.com/global-goto-think-tank-inde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se@case-research.eu" TargetMode="External"/><Relationship Id="rId2" Type="http://schemas.openxmlformats.org/officeDocument/2006/relationships/hyperlink" Target="http://www.case-research.eu" TargetMode="External"/><Relationship Id="rId1" Type="http://schemas.openxmlformats.org/officeDocument/2006/relationships/hyperlink" Target="mailto:case@case-research.eu" TargetMode="External"/><Relationship Id="rId4" Type="http://schemas.openxmlformats.org/officeDocument/2006/relationships/hyperlink" Target="http://www.case-research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braz">
      <a:dk1>
        <a:srgbClr val="7A1013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2B94E-5079-468A-9D8A-FC821E2A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CASE - Centrum Analiz Społeczno-Ekonomicznych                                                 CASE - Center for Social and Economic-Research</vt:lpstr>
      <vt:lpstr>CASE - Centrum Analiz Społeczno-Ekonomicznych                                                 CASE - Center for Social and Economic-Research</vt:lpstr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- Centrum Analiz Społeczno-Ekonomicznych                                                 CASE - Center for Social and Economic-Research</dc:title>
  <dc:creator>Kasia i Artur</dc:creator>
  <cp:lastModifiedBy>Monika Rębała</cp:lastModifiedBy>
  <cp:revision>11</cp:revision>
  <cp:lastPrinted>2018-01-22T11:45:00Z</cp:lastPrinted>
  <dcterms:created xsi:type="dcterms:W3CDTF">2018-01-29T15:58:00Z</dcterms:created>
  <dcterms:modified xsi:type="dcterms:W3CDTF">2018-02-02T13:35:00Z</dcterms:modified>
</cp:coreProperties>
</file>