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3FB4" w14:textId="77777777" w:rsidR="006D10AB" w:rsidRPr="00600FAC" w:rsidRDefault="006D10AB" w:rsidP="00600FAC">
      <w:pPr>
        <w:pStyle w:val="Titre"/>
        <w:pBdr>
          <w:bottom w:val="single" w:sz="4" w:space="1" w:color="auto"/>
        </w:pBdr>
        <w:jc w:val="left"/>
        <w:rPr>
          <w:caps/>
          <w:sz w:val="24"/>
          <w:szCs w:val="24"/>
          <w:lang w:val="fr-FR"/>
        </w:rPr>
      </w:pPr>
    </w:p>
    <w:p w14:paraId="22AC5875" w14:textId="148530E1" w:rsidR="004E557A" w:rsidRPr="003E60F6" w:rsidRDefault="004E557A" w:rsidP="004E557A">
      <w:pPr>
        <w:pStyle w:val="Titre"/>
        <w:pBdr>
          <w:bottom w:val="single" w:sz="4" w:space="1" w:color="auto"/>
        </w:pBdr>
        <w:jc w:val="left"/>
        <w:rPr>
          <w:caps/>
          <w:sz w:val="24"/>
          <w:szCs w:val="24"/>
          <w:lang w:val="fr-FR"/>
        </w:rPr>
      </w:pPr>
    </w:p>
    <w:p w14:paraId="48CA54F3" w14:textId="77777777" w:rsidR="004E557A" w:rsidRPr="003E60F6" w:rsidRDefault="004E557A" w:rsidP="004E557A">
      <w:pPr>
        <w:pStyle w:val="Titre"/>
        <w:pBdr>
          <w:bottom w:val="single" w:sz="4" w:space="1" w:color="auto"/>
        </w:pBdr>
        <w:jc w:val="left"/>
        <w:rPr>
          <w:caps/>
          <w:sz w:val="24"/>
          <w:szCs w:val="24"/>
          <w:lang w:val="fr-FR"/>
        </w:rPr>
      </w:pPr>
    </w:p>
    <w:p w14:paraId="1529BCF4" w14:textId="77777777" w:rsidR="004E557A" w:rsidRPr="003E60F6" w:rsidRDefault="004E557A" w:rsidP="004E557A">
      <w:pPr>
        <w:pStyle w:val="Titre"/>
        <w:pBdr>
          <w:bottom w:val="single" w:sz="4" w:space="1" w:color="auto"/>
        </w:pBdr>
        <w:jc w:val="left"/>
        <w:rPr>
          <w:caps/>
          <w:sz w:val="24"/>
          <w:szCs w:val="24"/>
          <w:lang w:val="fr-FR"/>
        </w:rPr>
      </w:pPr>
    </w:p>
    <w:p w14:paraId="7D42ABD6" w14:textId="77777777" w:rsidR="004E557A" w:rsidRPr="003E60F6" w:rsidRDefault="004E557A" w:rsidP="004E557A">
      <w:pPr>
        <w:pStyle w:val="Titre"/>
        <w:pBdr>
          <w:bottom w:val="single" w:sz="4" w:space="1" w:color="auto"/>
        </w:pBdr>
        <w:jc w:val="left"/>
        <w:rPr>
          <w:caps/>
          <w:sz w:val="24"/>
          <w:szCs w:val="24"/>
          <w:lang w:val="fr-FR"/>
        </w:rPr>
      </w:pPr>
      <w:bookmarkStart w:id="0" w:name="_Hlk487729795"/>
    </w:p>
    <w:p w14:paraId="01C730B9" w14:textId="77777777" w:rsidR="004E557A" w:rsidRPr="004E557A" w:rsidRDefault="004E557A" w:rsidP="004E557A">
      <w:pPr>
        <w:pStyle w:val="Titre"/>
        <w:pBdr>
          <w:bottom w:val="single" w:sz="4" w:space="1" w:color="auto"/>
        </w:pBdr>
        <w:jc w:val="left"/>
        <w:rPr>
          <w:caps/>
          <w:sz w:val="24"/>
          <w:szCs w:val="24"/>
          <w:lang w:val="en-US"/>
        </w:rPr>
      </w:pPr>
      <w:r w:rsidRPr="004E557A">
        <w:rPr>
          <w:caps/>
          <w:sz w:val="24"/>
          <w:szCs w:val="24"/>
          <w:lang w:val="en-US"/>
        </w:rPr>
        <w:t>Boris Najman</w:t>
      </w:r>
    </w:p>
    <w:p w14:paraId="51A4E5F9" w14:textId="77777777" w:rsidR="004E557A" w:rsidRPr="004E557A" w:rsidRDefault="004E557A" w:rsidP="004E557A">
      <w:pPr>
        <w:pStyle w:val="Sous-titre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sectPr w:rsidR="004E557A" w:rsidRPr="004E557A" w:rsidSect="00072F66">
          <w:footnotePr>
            <w:pos w:val="beneathText"/>
          </w:footnotePr>
          <w:type w:val="continuous"/>
          <w:pgSz w:w="11905" w:h="16837"/>
          <w:pgMar w:top="1134" w:right="624" w:bottom="1134" w:left="624" w:header="720" w:footer="720" w:gutter="0"/>
          <w:cols w:space="720"/>
          <w:docGrid w:linePitch="360"/>
        </w:sectPr>
      </w:pPr>
    </w:p>
    <w:p w14:paraId="3E176736" w14:textId="77777777" w:rsidR="004E557A" w:rsidRPr="004E557A" w:rsidRDefault="004E557A" w:rsidP="004E557A">
      <w:pPr>
        <w:pStyle w:val="Titre"/>
        <w:jc w:val="left"/>
        <w:rPr>
          <w:caps/>
          <w:sz w:val="24"/>
          <w:szCs w:val="24"/>
          <w:lang w:val="en-US"/>
        </w:rPr>
      </w:pPr>
    </w:p>
    <w:p w14:paraId="22DF66B9" w14:textId="77777777" w:rsidR="004E557A" w:rsidRPr="004E557A" w:rsidRDefault="004E557A" w:rsidP="004E557A">
      <w:pPr>
        <w:tabs>
          <w:tab w:val="left" w:pos="707"/>
        </w:tabs>
        <w:rPr>
          <w:bCs/>
          <w:sz w:val="24"/>
          <w:szCs w:val="24"/>
        </w:rPr>
      </w:pPr>
      <w:r w:rsidRPr="004E557A">
        <w:rPr>
          <w:bCs/>
          <w:sz w:val="24"/>
          <w:szCs w:val="24"/>
        </w:rPr>
        <w:t>Contact :</w:t>
      </w:r>
    </w:p>
    <w:p w14:paraId="64F9CC36" w14:textId="5E1C2069" w:rsidR="009F2F59" w:rsidRPr="004E557A" w:rsidRDefault="00EA7638" w:rsidP="004E557A">
      <w:pPr>
        <w:tabs>
          <w:tab w:val="left" w:pos="707"/>
        </w:tabs>
        <w:rPr>
          <w:bCs/>
          <w:sz w:val="24"/>
          <w:szCs w:val="24"/>
        </w:rPr>
      </w:pPr>
      <w:hyperlink r:id="rId8" w:history="1">
        <w:r w:rsidR="004E557A" w:rsidRPr="004E557A">
          <w:rPr>
            <w:rStyle w:val="Lienhypertexte"/>
            <w:bCs/>
            <w:color w:val="auto"/>
            <w:sz w:val="24"/>
            <w:szCs w:val="24"/>
            <w:u w:val="none"/>
          </w:rPr>
          <w:t>najman@u-pec.fr</w:t>
        </w:r>
      </w:hyperlink>
    </w:p>
    <w:p w14:paraId="667030C2" w14:textId="77777777" w:rsidR="004E557A" w:rsidRPr="004E557A" w:rsidRDefault="004E557A" w:rsidP="004E557A">
      <w:pPr>
        <w:tabs>
          <w:tab w:val="left" w:pos="707"/>
        </w:tabs>
        <w:rPr>
          <w:bCs/>
          <w:sz w:val="24"/>
          <w:szCs w:val="24"/>
        </w:rPr>
      </w:pPr>
      <w:r w:rsidRPr="004E557A">
        <w:rPr>
          <w:bCs/>
          <w:sz w:val="24"/>
          <w:szCs w:val="24"/>
        </w:rPr>
        <w:t>+33 6 22 66 80 60</w:t>
      </w:r>
    </w:p>
    <w:p w14:paraId="790B5DD0" w14:textId="77777777" w:rsidR="004E557A" w:rsidRPr="004E557A" w:rsidRDefault="004E557A" w:rsidP="004E557A">
      <w:pPr>
        <w:pStyle w:val="Titre"/>
        <w:jc w:val="left"/>
        <w:rPr>
          <w:caps/>
          <w:sz w:val="24"/>
          <w:szCs w:val="24"/>
          <w:lang w:val="en-US"/>
        </w:rPr>
      </w:pPr>
    </w:p>
    <w:p w14:paraId="441ADE83" w14:textId="77777777" w:rsidR="004E557A" w:rsidRPr="004E557A" w:rsidRDefault="004E557A" w:rsidP="004E557A">
      <w:pPr>
        <w:pStyle w:val="Titre"/>
        <w:jc w:val="left"/>
        <w:rPr>
          <w:caps/>
          <w:sz w:val="24"/>
          <w:szCs w:val="24"/>
          <w:lang w:val="en-US"/>
        </w:rPr>
      </w:pPr>
    </w:p>
    <w:p w14:paraId="55D71B6F" w14:textId="77777777" w:rsidR="004E557A" w:rsidRPr="004E557A" w:rsidRDefault="004E557A" w:rsidP="004E557A">
      <w:pPr>
        <w:pStyle w:val="Sous-titre"/>
        <w:jc w:val="left"/>
        <w:rPr>
          <w:rFonts w:ascii="Times New Roman" w:hAnsi="Times New Roman" w:cs="Times New Roman"/>
          <w:sz w:val="24"/>
          <w:szCs w:val="24"/>
        </w:rPr>
      </w:pPr>
    </w:p>
    <w:p w14:paraId="384454FB" w14:textId="77777777" w:rsidR="004E557A" w:rsidRPr="004E557A" w:rsidRDefault="004E557A" w:rsidP="004E557A">
      <w:pPr>
        <w:pStyle w:val="Corpsdetexte"/>
        <w:rPr>
          <w:sz w:val="24"/>
          <w:szCs w:val="24"/>
        </w:rPr>
      </w:pPr>
    </w:p>
    <w:p w14:paraId="307CEAFD" w14:textId="77777777" w:rsidR="004E557A" w:rsidRPr="004E557A" w:rsidRDefault="004E557A" w:rsidP="004E557A">
      <w:pPr>
        <w:pStyle w:val="Corpsdetexte"/>
        <w:rPr>
          <w:sz w:val="24"/>
          <w:szCs w:val="24"/>
        </w:rPr>
      </w:pPr>
    </w:p>
    <w:p w14:paraId="434FC287" w14:textId="77777777" w:rsidR="004E557A" w:rsidRPr="004E557A" w:rsidRDefault="004E557A" w:rsidP="004E557A">
      <w:pPr>
        <w:pStyle w:val="Corpsdetexte"/>
        <w:rPr>
          <w:sz w:val="24"/>
          <w:szCs w:val="24"/>
        </w:rPr>
      </w:pPr>
    </w:p>
    <w:p w14:paraId="65E68DFB" w14:textId="77777777" w:rsidR="004E557A" w:rsidRPr="004E557A" w:rsidRDefault="004E557A" w:rsidP="004E557A">
      <w:pPr>
        <w:pStyle w:val="Corpsdetexte"/>
        <w:rPr>
          <w:sz w:val="24"/>
          <w:szCs w:val="24"/>
        </w:rPr>
      </w:pPr>
    </w:p>
    <w:p w14:paraId="58E1C753" w14:textId="77777777" w:rsidR="004E557A" w:rsidRPr="004E557A" w:rsidRDefault="004E557A" w:rsidP="004E557A">
      <w:pPr>
        <w:pStyle w:val="Corpsdetexte"/>
        <w:rPr>
          <w:sz w:val="24"/>
          <w:szCs w:val="24"/>
        </w:rPr>
      </w:pPr>
    </w:p>
    <w:p w14:paraId="68A89FA1" w14:textId="77777777" w:rsidR="004E557A" w:rsidRPr="004E557A" w:rsidRDefault="004E557A" w:rsidP="004E557A">
      <w:pPr>
        <w:pStyle w:val="Corpsdetexte"/>
        <w:rPr>
          <w:sz w:val="24"/>
          <w:szCs w:val="24"/>
        </w:rPr>
      </w:pPr>
    </w:p>
    <w:p w14:paraId="2800D395" w14:textId="77777777" w:rsidR="004E557A" w:rsidRPr="003E60F6" w:rsidRDefault="004E557A" w:rsidP="004E557A">
      <w:pPr>
        <w:rPr>
          <w:sz w:val="24"/>
          <w:szCs w:val="24"/>
        </w:rPr>
      </w:pPr>
      <w:r w:rsidRPr="003E60F6">
        <w:rPr>
          <w:b/>
          <w:sz w:val="24"/>
          <w:szCs w:val="24"/>
        </w:rPr>
        <w:t>Associate Professor</w:t>
      </w:r>
      <w:r w:rsidRPr="003E60F6">
        <w:rPr>
          <w:sz w:val="24"/>
          <w:szCs w:val="24"/>
        </w:rPr>
        <w:t>, University of Paris-Est Créteil (UPEC), 2002-Present</w:t>
      </w:r>
    </w:p>
    <w:p w14:paraId="42C1CAC7" w14:textId="77777777" w:rsidR="004E557A" w:rsidRDefault="004E557A" w:rsidP="004E55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Senior Fellow, </w:t>
      </w:r>
      <w:hyperlink r:id="rId9" w:history="1">
        <w:r w:rsidRPr="003514FE">
          <w:rPr>
            <w:rStyle w:val="Lienhypertexte"/>
            <w:b/>
            <w:color w:val="auto"/>
            <w:sz w:val="24"/>
            <w:szCs w:val="24"/>
            <w:u w:val="none"/>
          </w:rPr>
          <w:t>CASE</w:t>
        </w:r>
      </w:hyperlink>
      <w:r w:rsidRPr="003E60F6">
        <w:rPr>
          <w:sz w:val="24"/>
          <w:szCs w:val="24"/>
        </w:rPr>
        <w:t xml:space="preserve"> -- Center for Social and Economic Research (2009-Present)</w:t>
      </w:r>
    </w:p>
    <w:p w14:paraId="1F8D115B" w14:textId="77777777" w:rsidR="004E557A" w:rsidRPr="003E60F6" w:rsidRDefault="004E557A" w:rsidP="004E557A">
      <w:pPr>
        <w:rPr>
          <w:sz w:val="24"/>
          <w:szCs w:val="24"/>
        </w:rPr>
      </w:pPr>
      <w:r>
        <w:rPr>
          <w:sz w:val="24"/>
          <w:szCs w:val="24"/>
        </w:rPr>
        <w:t xml:space="preserve">Senior Researcher, </w:t>
      </w:r>
      <w:r w:rsidRPr="003E60F6">
        <w:rPr>
          <w:sz w:val="24"/>
          <w:szCs w:val="24"/>
        </w:rPr>
        <w:t>ERUDITE Research Centre, University of Paris-Est (2010-Present)</w:t>
      </w:r>
    </w:p>
    <w:p w14:paraId="01DF9A77" w14:textId="77777777" w:rsidR="004E557A" w:rsidRPr="003E60F6" w:rsidRDefault="004E557A" w:rsidP="004E557A">
      <w:pPr>
        <w:rPr>
          <w:sz w:val="24"/>
          <w:szCs w:val="24"/>
        </w:rPr>
      </w:pPr>
    </w:p>
    <w:p w14:paraId="7A3588DD" w14:textId="77777777" w:rsidR="004E557A" w:rsidRPr="003514FE" w:rsidRDefault="004E557A" w:rsidP="004E557A">
      <w:pPr>
        <w:rPr>
          <w:sz w:val="24"/>
          <w:szCs w:val="24"/>
        </w:rPr>
      </w:pPr>
    </w:p>
    <w:p w14:paraId="72D08AFC" w14:textId="6D172A55" w:rsidR="004E557A" w:rsidRPr="003514FE" w:rsidRDefault="00C01B24" w:rsidP="004E557A">
      <w:pPr>
        <w:rPr>
          <w:sz w:val="24"/>
          <w:szCs w:val="24"/>
        </w:rPr>
      </w:pPr>
      <w:r>
        <w:rPr>
          <w:sz w:val="24"/>
          <w:szCs w:val="24"/>
        </w:rPr>
        <w:t>Visiting Professor</w:t>
      </w:r>
      <w:r w:rsidR="004E557A" w:rsidRPr="003514FE">
        <w:rPr>
          <w:sz w:val="24"/>
          <w:szCs w:val="24"/>
        </w:rPr>
        <w:t>:</w:t>
      </w:r>
      <w:r w:rsidR="004E557A">
        <w:rPr>
          <w:sz w:val="24"/>
          <w:szCs w:val="24"/>
        </w:rPr>
        <w:t xml:space="preserve"> </w:t>
      </w:r>
      <w:r w:rsidR="004E557A" w:rsidRPr="003514FE">
        <w:rPr>
          <w:sz w:val="24"/>
          <w:szCs w:val="24"/>
        </w:rPr>
        <w:t>Carlos III Madrid, Vietnam National University, IM</w:t>
      </w:r>
      <w:r w:rsidR="009F2F59">
        <w:rPr>
          <w:sz w:val="24"/>
          <w:szCs w:val="24"/>
        </w:rPr>
        <w:t>T Lucca</w:t>
      </w:r>
      <w:bookmarkStart w:id="1" w:name="_GoBack"/>
      <w:bookmarkEnd w:id="1"/>
      <w:r w:rsidR="004E557A" w:rsidRPr="003514FE">
        <w:rPr>
          <w:sz w:val="24"/>
          <w:szCs w:val="24"/>
        </w:rPr>
        <w:t>, Kiev Mohyla Academy, ILO Turin</w:t>
      </w:r>
    </w:p>
    <w:p w14:paraId="4570CA53" w14:textId="77777777" w:rsidR="004E557A" w:rsidRPr="004E557A" w:rsidRDefault="004E557A" w:rsidP="004E557A">
      <w:pPr>
        <w:rPr>
          <w:sz w:val="24"/>
          <w:szCs w:val="24"/>
        </w:rPr>
      </w:pPr>
    </w:p>
    <w:p w14:paraId="130EB7D5" w14:textId="77777777" w:rsidR="004E557A" w:rsidRPr="004E557A" w:rsidRDefault="004E557A" w:rsidP="004E557A">
      <w:pPr>
        <w:rPr>
          <w:sz w:val="24"/>
          <w:szCs w:val="24"/>
        </w:rPr>
      </w:pPr>
    </w:p>
    <w:p w14:paraId="36AF2C83" w14:textId="77777777" w:rsidR="004E557A" w:rsidRDefault="004E557A" w:rsidP="004E557A">
      <w:pPr>
        <w:rPr>
          <w:sz w:val="24"/>
          <w:szCs w:val="24"/>
        </w:rPr>
      </w:pPr>
      <w:r w:rsidRPr="003514FE">
        <w:rPr>
          <w:sz w:val="24"/>
          <w:szCs w:val="24"/>
        </w:rPr>
        <w:t>Policy advisor: Montenegro, Romania, Serbia, Ukraine, since 1995</w:t>
      </w:r>
    </w:p>
    <w:p w14:paraId="794B7806" w14:textId="6FCC6E1D" w:rsidR="004E557A" w:rsidRPr="00493614" w:rsidRDefault="004E557A" w:rsidP="004E557A">
      <w:pPr>
        <w:rPr>
          <w:sz w:val="24"/>
          <w:szCs w:val="24"/>
        </w:rPr>
      </w:pPr>
      <w:r w:rsidRPr="00493614">
        <w:rPr>
          <w:sz w:val="24"/>
          <w:szCs w:val="24"/>
        </w:rPr>
        <w:t>Consultant for UNDP, ILO</w:t>
      </w:r>
      <w:r w:rsidR="00493614" w:rsidRPr="00493614">
        <w:rPr>
          <w:sz w:val="24"/>
          <w:szCs w:val="24"/>
        </w:rPr>
        <w:t xml:space="preserve"> </w:t>
      </w:r>
      <w:r w:rsidR="00493614">
        <w:rPr>
          <w:sz w:val="24"/>
          <w:szCs w:val="24"/>
        </w:rPr>
        <w:t>USAID and EuropeAid</w:t>
      </w:r>
    </w:p>
    <w:p w14:paraId="5F488799" w14:textId="77777777" w:rsidR="004E557A" w:rsidRPr="00493614" w:rsidRDefault="004E557A" w:rsidP="004E557A">
      <w:pPr>
        <w:rPr>
          <w:sz w:val="24"/>
          <w:szCs w:val="24"/>
        </w:rPr>
      </w:pPr>
    </w:p>
    <w:p w14:paraId="7C86D783" w14:textId="77777777" w:rsidR="004E557A" w:rsidRPr="00493614" w:rsidRDefault="004E557A" w:rsidP="004E557A">
      <w:pPr>
        <w:rPr>
          <w:b/>
          <w:sz w:val="24"/>
          <w:szCs w:val="24"/>
        </w:rPr>
      </w:pPr>
    </w:p>
    <w:p w14:paraId="5C06C21C" w14:textId="77777777" w:rsidR="004E557A" w:rsidRPr="00493614" w:rsidRDefault="004E557A" w:rsidP="004E557A">
      <w:pPr>
        <w:rPr>
          <w:b/>
          <w:sz w:val="24"/>
          <w:szCs w:val="24"/>
        </w:rPr>
      </w:pPr>
    </w:p>
    <w:p w14:paraId="0A51A064" w14:textId="2451B150" w:rsidR="004E557A" w:rsidRPr="003E60F6" w:rsidRDefault="004E557A" w:rsidP="004E557A">
      <w:pP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PhD. </w:t>
      </w:r>
      <w:r w:rsidRPr="004E557A">
        <w:rPr>
          <w:b/>
          <w:sz w:val="24"/>
          <w:szCs w:val="24"/>
          <w:lang w:val="fr-FR"/>
        </w:rPr>
        <w:t xml:space="preserve">, </w:t>
      </w:r>
      <w:r>
        <w:rPr>
          <w:b/>
          <w:sz w:val="24"/>
          <w:szCs w:val="24"/>
          <w:lang w:val="fr-FR"/>
        </w:rPr>
        <w:t xml:space="preserve">Paris School of Economics, </w:t>
      </w:r>
      <w:r w:rsidRPr="004E557A">
        <w:rPr>
          <w:b/>
          <w:sz w:val="24"/>
          <w:szCs w:val="24"/>
          <w:lang w:val="fr-FR"/>
        </w:rPr>
        <w:t>Ecole des</w:t>
      </w:r>
      <w:r>
        <w:rPr>
          <w:sz w:val="24"/>
          <w:szCs w:val="24"/>
          <w:lang w:val="fr-FR"/>
        </w:rPr>
        <w:t xml:space="preserve"> </w:t>
      </w:r>
      <w:r w:rsidRPr="003E60F6">
        <w:rPr>
          <w:b/>
          <w:sz w:val="24"/>
          <w:szCs w:val="24"/>
          <w:lang w:val="fr-FR"/>
        </w:rPr>
        <w:t>Hautes Etudes en Sciences Sociales</w:t>
      </w:r>
      <w:r w:rsidRPr="003E60F6">
        <w:rPr>
          <w:sz w:val="24"/>
          <w:szCs w:val="24"/>
          <w:lang w:val="fr-FR"/>
        </w:rPr>
        <w:t xml:space="preserve"> (EHESS), Paris, 2000</w:t>
      </w:r>
    </w:p>
    <w:p w14:paraId="7882C53C" w14:textId="1FAE6DB6" w:rsidR="004E557A" w:rsidRPr="004E557A" w:rsidRDefault="004E557A" w:rsidP="004E557A">
      <w:pPr>
        <w:rPr>
          <w:sz w:val="24"/>
          <w:szCs w:val="24"/>
        </w:rPr>
      </w:pPr>
      <w:r w:rsidRPr="004E557A">
        <w:rPr>
          <w:b/>
          <w:sz w:val="24"/>
          <w:szCs w:val="24"/>
        </w:rPr>
        <w:t xml:space="preserve">Master in economics, </w:t>
      </w:r>
      <w:r w:rsidRPr="004E557A">
        <w:rPr>
          <w:sz w:val="24"/>
          <w:szCs w:val="24"/>
        </w:rPr>
        <w:t xml:space="preserve">Paris 1 Panthéon Sorbonne &amp; </w:t>
      </w:r>
      <w:r w:rsidRPr="004E557A">
        <w:rPr>
          <w:b/>
          <w:sz w:val="24"/>
          <w:szCs w:val="24"/>
        </w:rPr>
        <w:t>Paris School of Economics</w:t>
      </w:r>
      <w:r>
        <w:rPr>
          <w:b/>
          <w:sz w:val="24"/>
          <w:szCs w:val="24"/>
        </w:rPr>
        <w:t>,</w:t>
      </w:r>
      <w:r w:rsidRPr="004E557A">
        <w:rPr>
          <w:sz w:val="24"/>
          <w:szCs w:val="24"/>
        </w:rPr>
        <w:t xml:space="preserve"> EHESS </w:t>
      </w:r>
    </w:p>
    <w:p w14:paraId="4BD595BE" w14:textId="77777777" w:rsidR="004E557A" w:rsidRPr="005B3044" w:rsidRDefault="004E557A" w:rsidP="004E557A">
      <w:pPr>
        <w:rPr>
          <w:sz w:val="24"/>
          <w:szCs w:val="24"/>
        </w:rPr>
      </w:pPr>
      <w:r w:rsidRPr="005B3044">
        <w:rPr>
          <w:b/>
          <w:sz w:val="24"/>
          <w:szCs w:val="24"/>
        </w:rPr>
        <w:t xml:space="preserve">BA in economics, </w:t>
      </w:r>
      <w:r w:rsidRPr="005B3044">
        <w:rPr>
          <w:sz w:val="24"/>
          <w:szCs w:val="24"/>
        </w:rPr>
        <w:t>University Paris 1 Panthéon Sorbonne</w:t>
      </w:r>
    </w:p>
    <w:p w14:paraId="5BDE791B" w14:textId="77777777" w:rsidR="004E557A" w:rsidRPr="005B3044" w:rsidRDefault="004E557A" w:rsidP="004E557A">
      <w:pPr>
        <w:rPr>
          <w:sz w:val="24"/>
          <w:szCs w:val="24"/>
        </w:rPr>
      </w:pPr>
      <w:r w:rsidRPr="005B3044">
        <w:rPr>
          <w:b/>
          <w:sz w:val="24"/>
          <w:szCs w:val="24"/>
        </w:rPr>
        <w:t xml:space="preserve">BA in philosophy, </w:t>
      </w:r>
      <w:r w:rsidRPr="005B3044">
        <w:rPr>
          <w:sz w:val="24"/>
          <w:szCs w:val="24"/>
        </w:rPr>
        <w:t>University Paris 1 Panthéon Sorbonne</w:t>
      </w:r>
    </w:p>
    <w:p w14:paraId="00D8EDE9" w14:textId="77777777" w:rsidR="004E557A" w:rsidRPr="005B3044" w:rsidRDefault="004E557A" w:rsidP="004E557A">
      <w:pPr>
        <w:rPr>
          <w:sz w:val="24"/>
          <w:szCs w:val="24"/>
        </w:rPr>
      </w:pPr>
    </w:p>
    <w:p w14:paraId="1D2BA2BE" w14:textId="77777777" w:rsidR="004E557A" w:rsidRPr="005B3044" w:rsidRDefault="004E557A" w:rsidP="004E557A">
      <w:pPr>
        <w:rPr>
          <w:sz w:val="24"/>
          <w:szCs w:val="24"/>
        </w:rPr>
      </w:pPr>
    </w:p>
    <w:p w14:paraId="2E0F151D" w14:textId="77777777" w:rsidR="004E557A" w:rsidRPr="005B3044" w:rsidRDefault="004E557A" w:rsidP="004E557A">
      <w:pPr>
        <w:pStyle w:val="Corpsdetexte"/>
        <w:rPr>
          <w:sz w:val="24"/>
          <w:szCs w:val="24"/>
        </w:rPr>
      </w:pPr>
    </w:p>
    <w:p w14:paraId="13A9C075" w14:textId="77777777" w:rsidR="004E557A" w:rsidRPr="005B3044" w:rsidRDefault="004E557A" w:rsidP="004E557A">
      <w:pPr>
        <w:pStyle w:val="Sous-titre"/>
        <w:jc w:val="left"/>
        <w:rPr>
          <w:rFonts w:ascii="Times New Roman" w:hAnsi="Times New Roman" w:cs="Times New Roman"/>
          <w:sz w:val="24"/>
          <w:szCs w:val="24"/>
        </w:rPr>
      </w:pPr>
    </w:p>
    <w:p w14:paraId="72490C33" w14:textId="77777777" w:rsidR="004E557A" w:rsidRPr="005B3044" w:rsidRDefault="004E557A" w:rsidP="004E557A">
      <w:pPr>
        <w:suppressAutoHyphens w:val="0"/>
        <w:rPr>
          <w:b/>
          <w:caps/>
          <w:sz w:val="24"/>
          <w:szCs w:val="24"/>
        </w:rPr>
      </w:pPr>
      <w:r w:rsidRPr="005B3044">
        <w:rPr>
          <w:caps/>
          <w:sz w:val="24"/>
          <w:szCs w:val="24"/>
        </w:rPr>
        <w:br w:type="page"/>
      </w:r>
    </w:p>
    <w:bookmarkEnd w:id="0"/>
    <w:p w14:paraId="68658C53" w14:textId="512BD703" w:rsidR="00A86A90" w:rsidRPr="005B3044" w:rsidRDefault="00A86A90" w:rsidP="00600FAC">
      <w:pPr>
        <w:rPr>
          <w:b/>
          <w:sz w:val="24"/>
          <w:szCs w:val="24"/>
        </w:rPr>
      </w:pPr>
    </w:p>
    <w:p w14:paraId="1AC54072" w14:textId="5E9A5F9F" w:rsidR="00C35501" w:rsidRPr="00600FAC" w:rsidRDefault="00E4744F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Present position</w:t>
      </w:r>
    </w:p>
    <w:p w14:paraId="2A28A7BF" w14:textId="77777777" w:rsidR="00AE1C17" w:rsidRPr="00600FAC" w:rsidRDefault="00AE1C17" w:rsidP="00600FAC">
      <w:pPr>
        <w:rPr>
          <w:b/>
          <w:sz w:val="24"/>
          <w:szCs w:val="24"/>
        </w:rPr>
      </w:pPr>
    </w:p>
    <w:p w14:paraId="4545EAB5" w14:textId="68239E9E" w:rsidR="00C35501" w:rsidRPr="00600FAC" w:rsidRDefault="00C35501" w:rsidP="00600FAC">
      <w:pPr>
        <w:rPr>
          <w:sz w:val="24"/>
          <w:szCs w:val="24"/>
        </w:rPr>
      </w:pPr>
      <w:r w:rsidRPr="00600FAC">
        <w:rPr>
          <w:b/>
          <w:sz w:val="24"/>
          <w:szCs w:val="24"/>
        </w:rPr>
        <w:t>Associate Professor</w:t>
      </w:r>
      <w:r w:rsidRPr="00600FAC">
        <w:rPr>
          <w:sz w:val="24"/>
          <w:szCs w:val="24"/>
        </w:rPr>
        <w:t xml:space="preserve">, </w:t>
      </w:r>
      <w:r w:rsidR="000A36DF" w:rsidRPr="00600FAC">
        <w:rPr>
          <w:sz w:val="24"/>
          <w:szCs w:val="24"/>
        </w:rPr>
        <w:t xml:space="preserve">University of Paris-Est </w:t>
      </w:r>
      <w:r w:rsidR="002152D1" w:rsidRPr="00600FAC">
        <w:rPr>
          <w:sz w:val="24"/>
          <w:szCs w:val="24"/>
        </w:rPr>
        <w:t xml:space="preserve">Créteil </w:t>
      </w:r>
      <w:r w:rsidRPr="00600FAC">
        <w:rPr>
          <w:sz w:val="24"/>
          <w:szCs w:val="24"/>
        </w:rPr>
        <w:t xml:space="preserve">(UPEC), </w:t>
      </w:r>
      <w:r w:rsidR="00D95B37" w:rsidRPr="00600FAC">
        <w:rPr>
          <w:sz w:val="24"/>
          <w:szCs w:val="24"/>
        </w:rPr>
        <w:t>2002-Present</w:t>
      </w:r>
    </w:p>
    <w:p w14:paraId="264A0124" w14:textId="53AB27D3" w:rsidR="00C35501" w:rsidRPr="00600FAC" w:rsidRDefault="00D43B5F" w:rsidP="00600FAC">
      <w:pPr>
        <w:rPr>
          <w:sz w:val="24"/>
          <w:szCs w:val="24"/>
        </w:rPr>
      </w:pPr>
      <w:r w:rsidRPr="00600FAC">
        <w:rPr>
          <w:sz w:val="24"/>
          <w:szCs w:val="24"/>
        </w:rPr>
        <w:t>Head of the Master “International Economic Studies”</w:t>
      </w:r>
      <w:r w:rsidR="002152D1" w:rsidRPr="00600FAC">
        <w:rPr>
          <w:sz w:val="24"/>
          <w:szCs w:val="24"/>
        </w:rPr>
        <w:t xml:space="preserve"> at University of Paris-Est Créteil</w:t>
      </w:r>
    </w:p>
    <w:p w14:paraId="001A7E53" w14:textId="5432918B" w:rsidR="00C35501" w:rsidRPr="00600FAC" w:rsidRDefault="00C35501" w:rsidP="00600FAC">
      <w:pPr>
        <w:rPr>
          <w:sz w:val="24"/>
          <w:szCs w:val="24"/>
        </w:rPr>
      </w:pPr>
      <w:r w:rsidRPr="00600FAC">
        <w:rPr>
          <w:sz w:val="24"/>
          <w:szCs w:val="24"/>
        </w:rPr>
        <w:t>Researcher at ERUDITE Researc</w:t>
      </w:r>
      <w:r w:rsidR="00173339" w:rsidRPr="00600FAC">
        <w:rPr>
          <w:sz w:val="24"/>
          <w:szCs w:val="24"/>
        </w:rPr>
        <w:t>h Centre</w:t>
      </w:r>
      <w:r w:rsidRPr="00600FAC">
        <w:rPr>
          <w:sz w:val="24"/>
          <w:szCs w:val="24"/>
        </w:rPr>
        <w:t xml:space="preserve">, </w:t>
      </w:r>
      <w:r w:rsidR="00AE1C17" w:rsidRPr="00600FAC">
        <w:rPr>
          <w:sz w:val="24"/>
          <w:szCs w:val="24"/>
        </w:rPr>
        <w:t>University of Paris-Est</w:t>
      </w:r>
      <w:r w:rsidRPr="00600FAC">
        <w:rPr>
          <w:sz w:val="24"/>
          <w:szCs w:val="24"/>
        </w:rPr>
        <w:t xml:space="preserve"> (2010-</w:t>
      </w:r>
      <w:r w:rsidR="00D95B37" w:rsidRPr="00600FAC">
        <w:rPr>
          <w:sz w:val="24"/>
          <w:szCs w:val="24"/>
        </w:rPr>
        <w:t>Present</w:t>
      </w:r>
      <w:r w:rsidRPr="00600FAC">
        <w:rPr>
          <w:sz w:val="24"/>
          <w:szCs w:val="24"/>
        </w:rPr>
        <w:t>)</w:t>
      </w:r>
    </w:p>
    <w:p w14:paraId="08AE2E06" w14:textId="3DC4DE27" w:rsidR="00A86A90" w:rsidRPr="00600FAC" w:rsidRDefault="000B0065" w:rsidP="00600FAC">
      <w:pPr>
        <w:rPr>
          <w:sz w:val="24"/>
          <w:szCs w:val="24"/>
        </w:rPr>
      </w:pPr>
      <w:r w:rsidRPr="00600FAC">
        <w:rPr>
          <w:sz w:val="24"/>
          <w:szCs w:val="24"/>
        </w:rPr>
        <w:t xml:space="preserve">Senior Fellow at </w:t>
      </w:r>
      <w:hyperlink r:id="rId10" w:history="1">
        <w:r w:rsidR="00C35501" w:rsidRPr="00600FAC">
          <w:rPr>
            <w:rStyle w:val="Lienhypertexte"/>
            <w:color w:val="auto"/>
            <w:sz w:val="24"/>
            <w:szCs w:val="24"/>
            <w:u w:val="none"/>
          </w:rPr>
          <w:t>CASE</w:t>
        </w:r>
      </w:hyperlink>
      <w:r w:rsidR="00C35501" w:rsidRPr="00600FAC">
        <w:rPr>
          <w:sz w:val="24"/>
          <w:szCs w:val="24"/>
        </w:rPr>
        <w:t xml:space="preserve"> </w:t>
      </w:r>
      <w:r w:rsidRPr="00600FAC">
        <w:rPr>
          <w:sz w:val="24"/>
          <w:szCs w:val="24"/>
        </w:rPr>
        <w:t xml:space="preserve">-- Center for Social and Economic Research </w:t>
      </w:r>
      <w:r w:rsidR="00D95B37" w:rsidRPr="00600FAC">
        <w:rPr>
          <w:sz w:val="24"/>
          <w:szCs w:val="24"/>
        </w:rPr>
        <w:t>(</w:t>
      </w:r>
      <w:r w:rsidR="00C35501" w:rsidRPr="00600FAC">
        <w:rPr>
          <w:sz w:val="24"/>
          <w:szCs w:val="24"/>
        </w:rPr>
        <w:t>2009</w:t>
      </w:r>
      <w:r w:rsidR="00D95B37" w:rsidRPr="00600FAC">
        <w:rPr>
          <w:sz w:val="24"/>
          <w:szCs w:val="24"/>
        </w:rPr>
        <w:t>-Present)</w:t>
      </w:r>
      <w:r w:rsidR="0001515D" w:rsidRPr="00600FAC">
        <w:rPr>
          <w:sz w:val="24"/>
          <w:szCs w:val="24"/>
        </w:rPr>
        <w:t xml:space="preserve"> </w:t>
      </w:r>
    </w:p>
    <w:p w14:paraId="27F313E2" w14:textId="77777777" w:rsidR="00C35501" w:rsidRPr="00600FAC" w:rsidRDefault="00C35501" w:rsidP="00600FAC">
      <w:pPr>
        <w:rPr>
          <w:b/>
          <w:bCs/>
          <w:caps/>
          <w:sz w:val="24"/>
          <w:szCs w:val="24"/>
        </w:rPr>
      </w:pPr>
    </w:p>
    <w:p w14:paraId="334E95A7" w14:textId="701A1A7D" w:rsidR="00C35501" w:rsidRPr="00600FAC" w:rsidRDefault="00E4744F" w:rsidP="00600FAC">
      <w:pPr>
        <w:spacing w:before="40"/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Education: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653"/>
        <w:gridCol w:w="4867"/>
      </w:tblGrid>
      <w:tr w:rsidR="00600FAC" w:rsidRPr="00600FAC" w14:paraId="4123ADCB" w14:textId="77777777" w:rsidTr="00354293">
        <w:tc>
          <w:tcPr>
            <w:tcW w:w="3936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auto"/>
          </w:tcPr>
          <w:p w14:paraId="0A9AFAA8" w14:textId="77777777" w:rsidR="00C35501" w:rsidRPr="00600FAC" w:rsidRDefault="00C35501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653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auto"/>
          </w:tcPr>
          <w:p w14:paraId="768EC529" w14:textId="77777777" w:rsidR="00C35501" w:rsidRPr="00600FAC" w:rsidRDefault="00C35501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867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auto"/>
          </w:tcPr>
          <w:p w14:paraId="5E2EB6B2" w14:textId="77777777" w:rsidR="00C35501" w:rsidRPr="00600FAC" w:rsidRDefault="00C35501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Degree obtained</w:t>
            </w:r>
          </w:p>
        </w:tc>
      </w:tr>
      <w:tr w:rsidR="00600FAC" w:rsidRPr="00600FAC" w14:paraId="76B83D86" w14:textId="77777777" w:rsidTr="00354293">
        <w:tc>
          <w:tcPr>
            <w:tcW w:w="3936" w:type="dxa"/>
            <w:tcBorders>
              <w:top w:val="single" w:sz="12" w:space="0" w:color="00B050"/>
            </w:tcBorders>
            <w:shd w:val="clear" w:color="auto" w:fill="auto"/>
          </w:tcPr>
          <w:p w14:paraId="10CF2A80" w14:textId="77777777" w:rsidR="00C35501" w:rsidRPr="00600FAC" w:rsidRDefault="00C35501" w:rsidP="00600FAC">
            <w:pPr>
              <w:snapToGrid w:val="0"/>
              <w:rPr>
                <w:b/>
                <w:sz w:val="24"/>
                <w:szCs w:val="24"/>
                <w:lang w:val="fr-FR"/>
              </w:rPr>
            </w:pPr>
          </w:p>
          <w:p w14:paraId="769E3D99" w14:textId="361B6ADC" w:rsidR="00C35501" w:rsidRPr="00600FAC" w:rsidRDefault="00C35501" w:rsidP="00600FAC">
            <w:pPr>
              <w:rPr>
                <w:sz w:val="24"/>
                <w:szCs w:val="24"/>
                <w:lang w:val="fr-FR"/>
              </w:rPr>
            </w:pPr>
            <w:r w:rsidRPr="00600FAC">
              <w:rPr>
                <w:sz w:val="24"/>
                <w:szCs w:val="24"/>
                <w:lang w:val="fr-FR"/>
              </w:rPr>
              <w:t>Ecole des Hautes Etudes en Sciences Sociales-</w:t>
            </w:r>
            <w:r w:rsidR="00C324A8" w:rsidRPr="00600FAC">
              <w:rPr>
                <w:sz w:val="24"/>
                <w:szCs w:val="24"/>
                <w:lang w:val="fr-FR"/>
              </w:rPr>
              <w:t xml:space="preserve">-Paris School of Economics, </w:t>
            </w:r>
          </w:p>
        </w:tc>
        <w:tc>
          <w:tcPr>
            <w:tcW w:w="1653" w:type="dxa"/>
            <w:tcBorders>
              <w:top w:val="single" w:sz="12" w:space="0" w:color="00B050"/>
            </w:tcBorders>
            <w:shd w:val="clear" w:color="auto" w:fill="auto"/>
          </w:tcPr>
          <w:p w14:paraId="2FAE1344" w14:textId="77777777" w:rsidR="00C35501" w:rsidRPr="00600FAC" w:rsidRDefault="00C35501" w:rsidP="00600FAC">
            <w:pPr>
              <w:snapToGrid w:val="0"/>
              <w:rPr>
                <w:sz w:val="24"/>
                <w:szCs w:val="24"/>
                <w:lang w:val="fr-FR"/>
              </w:rPr>
            </w:pPr>
          </w:p>
          <w:p w14:paraId="4425D4C5" w14:textId="7777777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1997-2000</w:t>
            </w:r>
          </w:p>
        </w:tc>
        <w:tc>
          <w:tcPr>
            <w:tcW w:w="4867" w:type="dxa"/>
            <w:tcBorders>
              <w:top w:val="single" w:sz="12" w:space="0" w:color="00B050"/>
            </w:tcBorders>
            <w:shd w:val="clear" w:color="auto" w:fill="auto"/>
          </w:tcPr>
          <w:p w14:paraId="7A6064D3" w14:textId="77777777" w:rsidR="00C35501" w:rsidRPr="00600FAC" w:rsidRDefault="00354293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 </w:t>
            </w:r>
          </w:p>
          <w:p w14:paraId="5F08FBFF" w14:textId="7777777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Ph.D. thesis on “Labour Mobility and Informal Economy in Russia and Ukraine” Supervisor: Georges de Menil</w:t>
            </w:r>
          </w:p>
        </w:tc>
      </w:tr>
      <w:tr w:rsidR="00600FAC" w:rsidRPr="00600FAC" w14:paraId="1A0C786A" w14:textId="77777777" w:rsidTr="00874BCB">
        <w:tc>
          <w:tcPr>
            <w:tcW w:w="3936" w:type="dxa"/>
            <w:shd w:val="clear" w:color="auto" w:fill="auto"/>
          </w:tcPr>
          <w:p w14:paraId="151D405C" w14:textId="77777777" w:rsidR="00C35501" w:rsidRPr="00600FAC" w:rsidRDefault="00C35501" w:rsidP="00600FAC">
            <w:pPr>
              <w:snapToGrid w:val="0"/>
              <w:rPr>
                <w:b/>
                <w:sz w:val="24"/>
                <w:szCs w:val="24"/>
              </w:rPr>
            </w:pPr>
          </w:p>
          <w:p w14:paraId="1E3AB482" w14:textId="6DDF99C7" w:rsidR="00C35501" w:rsidRPr="00600FAC" w:rsidRDefault="00C35501" w:rsidP="00600FAC">
            <w:pPr>
              <w:rPr>
                <w:sz w:val="24"/>
                <w:szCs w:val="24"/>
                <w:lang w:val="fr-FR"/>
              </w:rPr>
            </w:pPr>
            <w:r w:rsidRPr="00600FAC">
              <w:rPr>
                <w:sz w:val="24"/>
                <w:szCs w:val="24"/>
                <w:lang w:val="fr-FR"/>
              </w:rPr>
              <w:t xml:space="preserve">Ecole des Hautes Etudes en Sciences Sociales- </w:t>
            </w:r>
            <w:r w:rsidR="00C324A8" w:rsidRPr="00600FAC">
              <w:rPr>
                <w:sz w:val="24"/>
                <w:szCs w:val="24"/>
                <w:lang w:val="fr-FR"/>
              </w:rPr>
              <w:t xml:space="preserve">Paris School of Economics, </w:t>
            </w:r>
          </w:p>
        </w:tc>
        <w:tc>
          <w:tcPr>
            <w:tcW w:w="1653" w:type="dxa"/>
            <w:shd w:val="clear" w:color="auto" w:fill="auto"/>
          </w:tcPr>
          <w:p w14:paraId="4D2BA3B6" w14:textId="77777777" w:rsidR="00C35501" w:rsidRPr="00600FAC" w:rsidRDefault="00C35501" w:rsidP="00600FAC">
            <w:pPr>
              <w:snapToGrid w:val="0"/>
              <w:rPr>
                <w:sz w:val="24"/>
                <w:szCs w:val="24"/>
                <w:lang w:val="fr-FR"/>
              </w:rPr>
            </w:pPr>
          </w:p>
          <w:p w14:paraId="1E3457B5" w14:textId="7777777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1997</w:t>
            </w:r>
          </w:p>
        </w:tc>
        <w:tc>
          <w:tcPr>
            <w:tcW w:w="4867" w:type="dxa"/>
            <w:shd w:val="clear" w:color="auto" w:fill="auto"/>
          </w:tcPr>
          <w:p w14:paraId="59158562" w14:textId="77777777" w:rsidR="00C35501" w:rsidRPr="00600FAC" w:rsidRDefault="00C35501" w:rsidP="00600FAC">
            <w:pPr>
              <w:snapToGrid w:val="0"/>
              <w:rPr>
                <w:sz w:val="24"/>
                <w:szCs w:val="24"/>
              </w:rPr>
            </w:pPr>
          </w:p>
          <w:p w14:paraId="29AAD725" w14:textId="7777777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Master’s Degree in Economics (« Analyse et Politique Economiques » -- Specialised in Macroeconomics)</w:t>
            </w:r>
          </w:p>
        </w:tc>
      </w:tr>
      <w:tr w:rsidR="00600FAC" w:rsidRPr="00600FAC" w14:paraId="751A823B" w14:textId="77777777" w:rsidTr="00874BCB">
        <w:tc>
          <w:tcPr>
            <w:tcW w:w="3936" w:type="dxa"/>
            <w:shd w:val="clear" w:color="auto" w:fill="auto"/>
          </w:tcPr>
          <w:p w14:paraId="1502FEE8" w14:textId="77777777" w:rsidR="00927488" w:rsidRPr="00600FAC" w:rsidRDefault="00927488" w:rsidP="00600FAC">
            <w:pPr>
              <w:snapToGrid w:val="0"/>
              <w:rPr>
                <w:b/>
                <w:sz w:val="24"/>
                <w:szCs w:val="24"/>
              </w:rPr>
            </w:pPr>
          </w:p>
          <w:p w14:paraId="7261AFF5" w14:textId="2EF9CC4B" w:rsidR="00927488" w:rsidRPr="00600FAC" w:rsidRDefault="00EA7638" w:rsidP="00600FAC">
            <w:pPr>
              <w:snapToGrid w:val="0"/>
              <w:rPr>
                <w:b/>
                <w:sz w:val="24"/>
                <w:szCs w:val="24"/>
              </w:rPr>
            </w:pPr>
            <w:hyperlink r:id="rId11" w:history="1">
              <w:r w:rsidR="00927488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University of Paris I</w:t>
              </w:r>
            </w:hyperlink>
            <w:r w:rsidR="00927488" w:rsidRPr="00600FAC">
              <w:rPr>
                <w:sz w:val="24"/>
                <w:szCs w:val="24"/>
              </w:rPr>
              <w:t xml:space="preserve"> Pantheon-Sorbonne</w:t>
            </w:r>
          </w:p>
        </w:tc>
        <w:tc>
          <w:tcPr>
            <w:tcW w:w="1653" w:type="dxa"/>
            <w:shd w:val="clear" w:color="auto" w:fill="auto"/>
          </w:tcPr>
          <w:p w14:paraId="401F340F" w14:textId="77777777" w:rsidR="00927488" w:rsidRPr="00600FAC" w:rsidRDefault="00927488" w:rsidP="00600FAC">
            <w:pPr>
              <w:snapToGrid w:val="0"/>
              <w:rPr>
                <w:sz w:val="24"/>
                <w:szCs w:val="24"/>
              </w:rPr>
            </w:pPr>
          </w:p>
          <w:p w14:paraId="28A8499C" w14:textId="081D02FD" w:rsidR="00927488" w:rsidRPr="00600FAC" w:rsidRDefault="0092748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1992</w:t>
            </w:r>
          </w:p>
        </w:tc>
        <w:tc>
          <w:tcPr>
            <w:tcW w:w="4867" w:type="dxa"/>
            <w:shd w:val="clear" w:color="auto" w:fill="auto"/>
          </w:tcPr>
          <w:p w14:paraId="5C0847B9" w14:textId="77777777" w:rsidR="00927488" w:rsidRPr="00600FAC" w:rsidRDefault="00927488" w:rsidP="00600FAC">
            <w:pPr>
              <w:snapToGrid w:val="0"/>
              <w:rPr>
                <w:sz w:val="24"/>
                <w:szCs w:val="24"/>
              </w:rPr>
            </w:pPr>
          </w:p>
          <w:p w14:paraId="5B1CA609" w14:textId="44B47DAA" w:rsidR="00927488" w:rsidRPr="00600FAC" w:rsidRDefault="0092748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First year of Master in Econometrics</w:t>
            </w:r>
          </w:p>
        </w:tc>
      </w:tr>
      <w:tr w:rsidR="00600FAC" w:rsidRPr="00600FAC" w14:paraId="5E54D9EA" w14:textId="77777777" w:rsidTr="00072F66">
        <w:tc>
          <w:tcPr>
            <w:tcW w:w="3936" w:type="dxa"/>
            <w:tcBorders>
              <w:bottom w:val="nil"/>
            </w:tcBorders>
            <w:shd w:val="clear" w:color="auto" w:fill="auto"/>
          </w:tcPr>
          <w:p w14:paraId="6B744968" w14:textId="77777777" w:rsidR="00C35501" w:rsidRPr="00600FAC" w:rsidRDefault="00C35501" w:rsidP="00600FAC">
            <w:pPr>
              <w:snapToGrid w:val="0"/>
              <w:rPr>
                <w:b/>
                <w:sz w:val="24"/>
                <w:szCs w:val="24"/>
              </w:rPr>
            </w:pPr>
          </w:p>
          <w:p w14:paraId="6730FEE2" w14:textId="77777777" w:rsidR="00C35501" w:rsidRPr="00600FAC" w:rsidRDefault="00EA7638" w:rsidP="00600FAC">
            <w:pPr>
              <w:rPr>
                <w:sz w:val="24"/>
                <w:szCs w:val="24"/>
              </w:rPr>
            </w:pPr>
            <w:hyperlink r:id="rId12" w:history="1">
              <w:r w:rsidR="00C35501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University of Paris I</w:t>
              </w:r>
            </w:hyperlink>
            <w:r w:rsidR="00C35501" w:rsidRPr="00600FAC">
              <w:rPr>
                <w:sz w:val="24"/>
                <w:szCs w:val="24"/>
              </w:rPr>
              <w:t xml:space="preserve"> Pantheon-Sorbonne</w:t>
            </w:r>
          </w:p>
        </w:tc>
        <w:tc>
          <w:tcPr>
            <w:tcW w:w="1653" w:type="dxa"/>
            <w:tcBorders>
              <w:bottom w:val="nil"/>
            </w:tcBorders>
            <w:shd w:val="clear" w:color="auto" w:fill="auto"/>
          </w:tcPr>
          <w:p w14:paraId="5DAF17B7" w14:textId="77777777" w:rsidR="00C35501" w:rsidRPr="00600FAC" w:rsidRDefault="00C35501" w:rsidP="00600FAC">
            <w:pPr>
              <w:snapToGrid w:val="0"/>
              <w:rPr>
                <w:sz w:val="24"/>
                <w:szCs w:val="24"/>
              </w:rPr>
            </w:pPr>
          </w:p>
          <w:p w14:paraId="212DABBD" w14:textId="71628BA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</w:t>
            </w:r>
            <w:r w:rsidR="00927488" w:rsidRPr="00600FAC">
              <w:rPr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bottom w:val="nil"/>
            </w:tcBorders>
            <w:shd w:val="clear" w:color="auto" w:fill="auto"/>
          </w:tcPr>
          <w:p w14:paraId="7022267B" w14:textId="77777777" w:rsidR="00C35501" w:rsidRPr="00600FAC" w:rsidRDefault="00C35501" w:rsidP="00600FAC">
            <w:pPr>
              <w:snapToGrid w:val="0"/>
              <w:rPr>
                <w:sz w:val="24"/>
                <w:szCs w:val="24"/>
              </w:rPr>
            </w:pPr>
          </w:p>
          <w:p w14:paraId="692B3F0E" w14:textId="7777777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Bachelor Degree in Economics</w:t>
            </w:r>
          </w:p>
          <w:p w14:paraId="3B1EFE63" w14:textId="77777777" w:rsidR="00C35501" w:rsidRPr="00600FAC" w:rsidRDefault="00C35501" w:rsidP="00600FAC">
            <w:pPr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(Specialised in Econometrics)</w:t>
            </w:r>
          </w:p>
          <w:p w14:paraId="2F11F0EF" w14:textId="77777777" w:rsidR="00C35501" w:rsidRPr="00600FAC" w:rsidRDefault="00C35501" w:rsidP="00600FAC">
            <w:pPr>
              <w:rPr>
                <w:sz w:val="24"/>
                <w:szCs w:val="24"/>
              </w:rPr>
            </w:pPr>
          </w:p>
        </w:tc>
      </w:tr>
      <w:tr w:rsidR="00C35501" w:rsidRPr="00600FAC" w14:paraId="1A955182" w14:textId="77777777" w:rsidTr="00072F66">
        <w:tc>
          <w:tcPr>
            <w:tcW w:w="3936" w:type="dxa"/>
            <w:tcBorders>
              <w:top w:val="nil"/>
              <w:bottom w:val="single" w:sz="4" w:space="0" w:color="00B050"/>
            </w:tcBorders>
            <w:shd w:val="clear" w:color="auto" w:fill="auto"/>
          </w:tcPr>
          <w:p w14:paraId="7838BEB8" w14:textId="77777777" w:rsidR="00C35501" w:rsidRPr="00600FAC" w:rsidRDefault="00EA7638" w:rsidP="00600FAC">
            <w:pPr>
              <w:snapToGrid w:val="0"/>
              <w:rPr>
                <w:sz w:val="24"/>
                <w:szCs w:val="24"/>
              </w:rPr>
            </w:pPr>
            <w:hyperlink r:id="rId13" w:history="1">
              <w:r w:rsidR="00C35501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University of Paris I</w:t>
              </w:r>
            </w:hyperlink>
            <w:r w:rsidR="00C35501" w:rsidRPr="00600FAC">
              <w:rPr>
                <w:sz w:val="24"/>
                <w:szCs w:val="24"/>
              </w:rPr>
              <w:t xml:space="preserve"> Pantheon-Sorbonne</w:t>
            </w:r>
          </w:p>
        </w:tc>
        <w:tc>
          <w:tcPr>
            <w:tcW w:w="1653" w:type="dxa"/>
            <w:tcBorders>
              <w:top w:val="nil"/>
              <w:bottom w:val="single" w:sz="4" w:space="0" w:color="00B050"/>
            </w:tcBorders>
            <w:shd w:val="clear" w:color="auto" w:fill="auto"/>
          </w:tcPr>
          <w:p w14:paraId="33F99B72" w14:textId="77777777" w:rsidR="00C35501" w:rsidRPr="00600FAC" w:rsidRDefault="00C35501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1992</w:t>
            </w:r>
          </w:p>
        </w:tc>
        <w:tc>
          <w:tcPr>
            <w:tcW w:w="4867" w:type="dxa"/>
            <w:tcBorders>
              <w:top w:val="nil"/>
              <w:bottom w:val="single" w:sz="4" w:space="0" w:color="00B050"/>
            </w:tcBorders>
            <w:shd w:val="clear" w:color="auto" w:fill="auto"/>
          </w:tcPr>
          <w:p w14:paraId="09CD2EF9" w14:textId="77777777" w:rsidR="00C35501" w:rsidRPr="00600FAC" w:rsidRDefault="00C35501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Bachelor Degree in Philosophy</w:t>
            </w:r>
          </w:p>
          <w:p w14:paraId="66530936" w14:textId="77777777" w:rsidR="00D95B37" w:rsidRPr="00600FAC" w:rsidRDefault="00D95B37" w:rsidP="00600F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A361C6B" w14:textId="77777777" w:rsidR="00E4744F" w:rsidRPr="00600FAC" w:rsidRDefault="00E4744F" w:rsidP="00600FAC">
      <w:pPr>
        <w:rPr>
          <w:b/>
          <w:sz w:val="24"/>
          <w:szCs w:val="24"/>
        </w:rPr>
      </w:pPr>
    </w:p>
    <w:p w14:paraId="49C70244" w14:textId="04D1F7DC" w:rsidR="00BE3680" w:rsidRPr="00600FAC" w:rsidRDefault="003B4D69" w:rsidP="00600FAC">
      <w:pPr>
        <w:spacing w:before="40"/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Language skills (5</w:t>
      </w:r>
      <w:r w:rsidR="0071789A" w:rsidRPr="00600FAC">
        <w:rPr>
          <w:b/>
          <w:sz w:val="24"/>
          <w:szCs w:val="24"/>
        </w:rPr>
        <w:t>: basic</w:t>
      </w:r>
      <w:r w:rsidRPr="00600FAC">
        <w:rPr>
          <w:b/>
          <w:sz w:val="24"/>
          <w:szCs w:val="24"/>
        </w:rPr>
        <w:t xml:space="preserve"> to 1</w:t>
      </w:r>
      <w:r w:rsidR="0071789A" w:rsidRPr="00600FAC">
        <w:rPr>
          <w:b/>
          <w:sz w:val="24"/>
          <w:szCs w:val="24"/>
        </w:rPr>
        <w:t>: fluent</w:t>
      </w:r>
      <w:r w:rsidR="00E4744F" w:rsidRPr="00600FAC">
        <w:rPr>
          <w:b/>
          <w:sz w:val="24"/>
          <w:szCs w:val="24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</w:tblGrid>
      <w:tr w:rsidR="00600FAC" w:rsidRPr="00600FAC" w14:paraId="17E6EF3E" w14:textId="77777777" w:rsidTr="00354293">
        <w:tc>
          <w:tcPr>
            <w:tcW w:w="2155" w:type="dxa"/>
            <w:tcBorders>
              <w:top w:val="single" w:sz="12" w:space="0" w:color="00B050"/>
              <w:bottom w:val="single" w:sz="12" w:space="0" w:color="00B050"/>
            </w:tcBorders>
          </w:tcPr>
          <w:p w14:paraId="37044B2B" w14:textId="77777777" w:rsidR="00BE3680" w:rsidRPr="00600FAC" w:rsidRDefault="00BE368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2155" w:type="dxa"/>
            <w:tcBorders>
              <w:top w:val="single" w:sz="12" w:space="0" w:color="00B050"/>
              <w:bottom w:val="single" w:sz="12" w:space="0" w:color="00B050"/>
            </w:tcBorders>
          </w:tcPr>
          <w:p w14:paraId="3AC4787A" w14:textId="77777777" w:rsidR="00BE3680" w:rsidRPr="00600FAC" w:rsidRDefault="00BE368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155" w:type="dxa"/>
            <w:tcBorders>
              <w:top w:val="single" w:sz="12" w:space="0" w:color="00B050"/>
              <w:bottom w:val="single" w:sz="12" w:space="0" w:color="00B050"/>
            </w:tcBorders>
          </w:tcPr>
          <w:p w14:paraId="1E4EC194" w14:textId="77777777" w:rsidR="00BE3680" w:rsidRPr="00600FAC" w:rsidRDefault="00BE368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2155" w:type="dxa"/>
            <w:tcBorders>
              <w:top w:val="single" w:sz="12" w:space="0" w:color="00B050"/>
              <w:bottom w:val="single" w:sz="12" w:space="0" w:color="00B050"/>
            </w:tcBorders>
          </w:tcPr>
          <w:p w14:paraId="4E651BC3" w14:textId="77777777" w:rsidR="00BE3680" w:rsidRPr="00600FAC" w:rsidRDefault="00BE368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Writing</w:t>
            </w:r>
          </w:p>
        </w:tc>
      </w:tr>
      <w:tr w:rsidR="00600FAC" w:rsidRPr="00600FAC" w14:paraId="4E67F928" w14:textId="77777777" w:rsidTr="00354293">
        <w:trPr>
          <w:trHeight w:val="397"/>
        </w:trPr>
        <w:tc>
          <w:tcPr>
            <w:tcW w:w="2155" w:type="dxa"/>
            <w:tcBorders>
              <w:top w:val="single" w:sz="12" w:space="0" w:color="00B050"/>
            </w:tcBorders>
            <w:vAlign w:val="center"/>
          </w:tcPr>
          <w:p w14:paraId="1174EA7A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French (native)</w:t>
            </w:r>
          </w:p>
        </w:tc>
        <w:tc>
          <w:tcPr>
            <w:tcW w:w="2155" w:type="dxa"/>
            <w:tcBorders>
              <w:top w:val="single" w:sz="12" w:space="0" w:color="00B050"/>
            </w:tcBorders>
            <w:vAlign w:val="center"/>
          </w:tcPr>
          <w:p w14:paraId="4D5412B3" w14:textId="682E9654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B050"/>
            </w:tcBorders>
            <w:vAlign w:val="center"/>
          </w:tcPr>
          <w:p w14:paraId="2D5E48B3" w14:textId="585D874B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B050"/>
            </w:tcBorders>
            <w:vAlign w:val="center"/>
          </w:tcPr>
          <w:p w14:paraId="1517D58B" w14:textId="3084D2F0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</w:t>
            </w:r>
          </w:p>
        </w:tc>
      </w:tr>
      <w:tr w:rsidR="00600FAC" w:rsidRPr="00600FAC" w14:paraId="6B2BF350" w14:textId="77777777">
        <w:trPr>
          <w:trHeight w:val="397"/>
        </w:trPr>
        <w:tc>
          <w:tcPr>
            <w:tcW w:w="2155" w:type="dxa"/>
            <w:vAlign w:val="center"/>
          </w:tcPr>
          <w:p w14:paraId="05CE4E33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English</w:t>
            </w:r>
          </w:p>
        </w:tc>
        <w:tc>
          <w:tcPr>
            <w:tcW w:w="2155" w:type="dxa"/>
            <w:vAlign w:val="center"/>
          </w:tcPr>
          <w:p w14:paraId="569AA5C3" w14:textId="0D260F9E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05D5FC44" w14:textId="7DD5E4CC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7D3B68AF" w14:textId="44279972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</w:tr>
      <w:tr w:rsidR="00600FAC" w:rsidRPr="00600FAC" w14:paraId="1E1F4C4F" w14:textId="77777777">
        <w:trPr>
          <w:trHeight w:val="397"/>
        </w:trPr>
        <w:tc>
          <w:tcPr>
            <w:tcW w:w="2155" w:type="dxa"/>
            <w:vAlign w:val="center"/>
          </w:tcPr>
          <w:p w14:paraId="10223A14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Russian</w:t>
            </w:r>
          </w:p>
        </w:tc>
        <w:tc>
          <w:tcPr>
            <w:tcW w:w="2155" w:type="dxa"/>
            <w:vAlign w:val="center"/>
          </w:tcPr>
          <w:p w14:paraId="0C1AC80B" w14:textId="4EA74A53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7A78F900" w14:textId="2EAC1001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0DF57F3F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3</w:t>
            </w:r>
          </w:p>
        </w:tc>
      </w:tr>
      <w:tr w:rsidR="00600FAC" w:rsidRPr="00600FAC" w14:paraId="014C91EE" w14:textId="77777777">
        <w:trPr>
          <w:trHeight w:val="397"/>
        </w:trPr>
        <w:tc>
          <w:tcPr>
            <w:tcW w:w="2155" w:type="dxa"/>
            <w:vAlign w:val="center"/>
          </w:tcPr>
          <w:p w14:paraId="31BF43EC" w14:textId="2DE176F8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Serbo-Croatian</w:t>
            </w:r>
            <w:r w:rsidR="003B4D69" w:rsidRPr="00600FAC">
              <w:rPr>
                <w:sz w:val="24"/>
                <w:szCs w:val="24"/>
              </w:rPr>
              <w:t xml:space="preserve"> (native)</w:t>
            </w:r>
          </w:p>
        </w:tc>
        <w:tc>
          <w:tcPr>
            <w:tcW w:w="2155" w:type="dxa"/>
            <w:vAlign w:val="center"/>
          </w:tcPr>
          <w:p w14:paraId="119D8AAE" w14:textId="793AA920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63DDF5CC" w14:textId="25FB7068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14:paraId="552B82FA" w14:textId="2FAC5858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</w:tr>
      <w:tr w:rsidR="00600FAC" w:rsidRPr="00600FAC" w14:paraId="34057C8D" w14:textId="77777777">
        <w:trPr>
          <w:trHeight w:val="397"/>
        </w:trPr>
        <w:tc>
          <w:tcPr>
            <w:tcW w:w="2155" w:type="dxa"/>
            <w:vAlign w:val="center"/>
          </w:tcPr>
          <w:p w14:paraId="71871A85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Italian</w:t>
            </w:r>
          </w:p>
        </w:tc>
        <w:tc>
          <w:tcPr>
            <w:tcW w:w="2155" w:type="dxa"/>
            <w:vAlign w:val="center"/>
          </w:tcPr>
          <w:p w14:paraId="67114FF5" w14:textId="1FA888C5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1E35681C" w14:textId="7D25F0B6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vAlign w:val="center"/>
          </w:tcPr>
          <w:p w14:paraId="01E7C88D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3</w:t>
            </w:r>
          </w:p>
        </w:tc>
      </w:tr>
      <w:tr w:rsidR="00600FAC" w:rsidRPr="00600FAC" w14:paraId="26658328" w14:textId="77777777" w:rsidTr="00072F66">
        <w:trPr>
          <w:trHeight w:val="397"/>
        </w:trPr>
        <w:tc>
          <w:tcPr>
            <w:tcW w:w="2155" w:type="dxa"/>
            <w:vAlign w:val="center"/>
          </w:tcPr>
          <w:p w14:paraId="5187F0F6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Spanish</w:t>
            </w:r>
          </w:p>
        </w:tc>
        <w:tc>
          <w:tcPr>
            <w:tcW w:w="2155" w:type="dxa"/>
            <w:vAlign w:val="center"/>
          </w:tcPr>
          <w:p w14:paraId="6733DFA3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14:paraId="4C175AFD" w14:textId="47C1BD6A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14:paraId="370A6F88" w14:textId="1D5A9F03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5</w:t>
            </w:r>
          </w:p>
        </w:tc>
      </w:tr>
      <w:tr w:rsidR="00BE3680" w:rsidRPr="00600FAC" w14:paraId="508A3B2D" w14:textId="77777777" w:rsidTr="00072F66">
        <w:trPr>
          <w:trHeight w:val="397"/>
        </w:trPr>
        <w:tc>
          <w:tcPr>
            <w:tcW w:w="2155" w:type="dxa"/>
            <w:tcBorders>
              <w:bottom w:val="single" w:sz="4" w:space="0" w:color="00B050"/>
            </w:tcBorders>
            <w:vAlign w:val="center"/>
          </w:tcPr>
          <w:p w14:paraId="1F656BB3" w14:textId="77777777" w:rsidR="00BE3680" w:rsidRPr="00600FAC" w:rsidRDefault="00BE3680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Ukrainian</w:t>
            </w:r>
          </w:p>
        </w:tc>
        <w:tc>
          <w:tcPr>
            <w:tcW w:w="2155" w:type="dxa"/>
            <w:tcBorders>
              <w:bottom w:val="single" w:sz="4" w:space="0" w:color="00B050"/>
            </w:tcBorders>
            <w:vAlign w:val="center"/>
          </w:tcPr>
          <w:p w14:paraId="10E18786" w14:textId="796196F6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bottom w:val="single" w:sz="4" w:space="0" w:color="00B050"/>
            </w:tcBorders>
            <w:vAlign w:val="center"/>
          </w:tcPr>
          <w:p w14:paraId="3718DCD2" w14:textId="26D7FCE0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bottom w:val="single" w:sz="4" w:space="0" w:color="00B050"/>
            </w:tcBorders>
            <w:vAlign w:val="center"/>
          </w:tcPr>
          <w:p w14:paraId="4FDC4685" w14:textId="5236670C" w:rsidR="00BE3680" w:rsidRPr="00600FAC" w:rsidRDefault="003B4D69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5</w:t>
            </w:r>
          </w:p>
        </w:tc>
      </w:tr>
    </w:tbl>
    <w:p w14:paraId="6CD5ACFF" w14:textId="77777777" w:rsidR="00B77787" w:rsidRPr="00600FAC" w:rsidRDefault="00B77787" w:rsidP="00600FAC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5C5AA8F2" w14:textId="77777777" w:rsidR="00B77787" w:rsidRPr="00600FAC" w:rsidRDefault="00B77787" w:rsidP="00600FAC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432087F8" w14:textId="470E3752" w:rsidR="00BE3680" w:rsidRPr="00600FAC" w:rsidRDefault="00E4744F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Membership of professional bodies</w:t>
      </w:r>
    </w:p>
    <w:p w14:paraId="520CFB13" w14:textId="77777777" w:rsidR="00D95B37" w:rsidRPr="00600FAC" w:rsidRDefault="00D95B37" w:rsidP="00600FAC">
      <w:pPr>
        <w:spacing w:before="40"/>
        <w:rPr>
          <w:sz w:val="24"/>
          <w:szCs w:val="24"/>
        </w:rPr>
      </w:pPr>
    </w:p>
    <w:p w14:paraId="5708FAC4" w14:textId="252C7918" w:rsidR="00BE3680" w:rsidRPr="00600FAC" w:rsidRDefault="00BE3680" w:rsidP="00600FAC">
      <w:pPr>
        <w:spacing w:before="40"/>
        <w:rPr>
          <w:sz w:val="24"/>
          <w:szCs w:val="24"/>
        </w:rPr>
      </w:pPr>
      <w:r w:rsidRPr="00600FAC">
        <w:rPr>
          <w:sz w:val="24"/>
          <w:szCs w:val="24"/>
        </w:rPr>
        <w:t>- Member of the French Economic Association</w:t>
      </w:r>
      <w:r w:rsidR="00A94E97" w:rsidRPr="00600FAC">
        <w:rPr>
          <w:sz w:val="24"/>
          <w:szCs w:val="24"/>
        </w:rPr>
        <w:t>, European Association of Labour Economist</w:t>
      </w:r>
      <w:r w:rsidR="00D810B8" w:rsidRPr="00600FAC">
        <w:rPr>
          <w:sz w:val="24"/>
          <w:szCs w:val="24"/>
        </w:rPr>
        <w:t>s</w:t>
      </w:r>
      <w:r w:rsidR="00F87D06" w:rsidRPr="00600FAC">
        <w:rPr>
          <w:sz w:val="24"/>
          <w:szCs w:val="24"/>
        </w:rPr>
        <w:t xml:space="preserve"> </w:t>
      </w:r>
    </w:p>
    <w:p w14:paraId="0E891C81" w14:textId="12397B88" w:rsidR="00BE3680" w:rsidRPr="00600FAC" w:rsidRDefault="008354B3" w:rsidP="00600FAC">
      <w:pPr>
        <w:spacing w:before="40"/>
        <w:rPr>
          <w:sz w:val="24"/>
          <w:szCs w:val="24"/>
        </w:rPr>
      </w:pPr>
      <w:r w:rsidRPr="00600FAC">
        <w:rPr>
          <w:sz w:val="24"/>
          <w:szCs w:val="24"/>
        </w:rPr>
        <w:t>- Referee for several economics journals: “World Development”,</w:t>
      </w:r>
      <w:r w:rsidR="00BE3680" w:rsidRPr="00600FAC">
        <w:rPr>
          <w:sz w:val="24"/>
          <w:szCs w:val="24"/>
        </w:rPr>
        <w:t xml:space="preserve"> “Journal of Banking and Finance”, </w:t>
      </w:r>
      <w:r w:rsidRPr="00600FAC">
        <w:rPr>
          <w:sz w:val="24"/>
          <w:szCs w:val="24"/>
        </w:rPr>
        <w:t>“</w:t>
      </w:r>
      <w:r w:rsidR="00BE3680" w:rsidRPr="00600FAC">
        <w:rPr>
          <w:sz w:val="24"/>
          <w:szCs w:val="24"/>
        </w:rPr>
        <w:t>Comparative Economic Studies</w:t>
      </w:r>
      <w:r w:rsidRPr="00600FAC">
        <w:rPr>
          <w:sz w:val="24"/>
          <w:szCs w:val="24"/>
        </w:rPr>
        <w:t>”</w:t>
      </w:r>
      <w:r w:rsidR="00BE3680" w:rsidRPr="00600FAC">
        <w:rPr>
          <w:sz w:val="24"/>
          <w:szCs w:val="24"/>
        </w:rPr>
        <w:t xml:space="preserve">, </w:t>
      </w:r>
      <w:r w:rsidRPr="00600FAC">
        <w:rPr>
          <w:sz w:val="24"/>
          <w:szCs w:val="24"/>
        </w:rPr>
        <w:t>“</w:t>
      </w:r>
      <w:r w:rsidR="00BE3680" w:rsidRPr="00600FAC">
        <w:rPr>
          <w:sz w:val="24"/>
          <w:szCs w:val="24"/>
        </w:rPr>
        <w:t xml:space="preserve">Recherches Economiques de Louvain </w:t>
      </w:r>
      <w:r w:rsidR="007C2267" w:rsidRPr="00600FAC">
        <w:rPr>
          <w:sz w:val="24"/>
          <w:szCs w:val="24"/>
        </w:rPr>
        <w:t>–</w:t>
      </w:r>
      <w:r w:rsidR="00BE3680" w:rsidRPr="00600FAC">
        <w:rPr>
          <w:sz w:val="24"/>
          <w:szCs w:val="24"/>
        </w:rPr>
        <w:t xml:space="preserve"> Louvain Economic Review</w:t>
      </w:r>
      <w:r w:rsidRPr="00600FAC">
        <w:rPr>
          <w:sz w:val="24"/>
          <w:szCs w:val="24"/>
        </w:rPr>
        <w:t>”</w:t>
      </w:r>
      <w:r w:rsidR="006B0DFE" w:rsidRPr="00600FAC">
        <w:rPr>
          <w:sz w:val="24"/>
          <w:szCs w:val="24"/>
        </w:rPr>
        <w:t xml:space="preserve">, </w:t>
      </w:r>
      <w:r w:rsidRPr="00600FAC">
        <w:rPr>
          <w:sz w:val="24"/>
          <w:szCs w:val="24"/>
        </w:rPr>
        <w:t>“</w:t>
      </w:r>
      <w:r w:rsidR="006B0DFE" w:rsidRPr="00600FAC">
        <w:rPr>
          <w:sz w:val="24"/>
          <w:szCs w:val="24"/>
        </w:rPr>
        <w:t>Economics of Transition</w:t>
      </w:r>
      <w:r w:rsidRPr="00600FAC">
        <w:rPr>
          <w:sz w:val="24"/>
          <w:szCs w:val="24"/>
        </w:rPr>
        <w:t>”, “Revue Economique”, “Revue Comparative Est-Ouest”</w:t>
      </w:r>
    </w:p>
    <w:p w14:paraId="3D173889" w14:textId="77777777" w:rsidR="00BA1B79" w:rsidRPr="00600FAC" w:rsidRDefault="00BA1B79" w:rsidP="00600FAC">
      <w:pPr>
        <w:spacing w:before="40"/>
        <w:rPr>
          <w:sz w:val="24"/>
          <w:szCs w:val="24"/>
        </w:rPr>
      </w:pPr>
      <w:r w:rsidRPr="00600FAC">
        <w:rPr>
          <w:sz w:val="24"/>
          <w:szCs w:val="24"/>
        </w:rPr>
        <w:t xml:space="preserve">- Referee for the World Bank Essay Competition presented at the </w:t>
      </w:r>
      <w:r w:rsidR="00D54A5A" w:rsidRPr="00600FAC">
        <w:rPr>
          <w:sz w:val="24"/>
          <w:szCs w:val="24"/>
        </w:rPr>
        <w:t>ABCDE conference on Development</w:t>
      </w:r>
    </w:p>
    <w:p w14:paraId="3EE0B809" w14:textId="1744B3EC" w:rsidR="00D54A5A" w:rsidRDefault="00D54A5A" w:rsidP="00600FAC">
      <w:pPr>
        <w:spacing w:before="40"/>
        <w:rPr>
          <w:sz w:val="24"/>
          <w:szCs w:val="24"/>
        </w:rPr>
      </w:pPr>
      <w:r w:rsidRPr="00600FAC">
        <w:rPr>
          <w:sz w:val="24"/>
          <w:szCs w:val="24"/>
        </w:rPr>
        <w:t xml:space="preserve">- Member of the </w:t>
      </w:r>
      <w:r w:rsidR="00F92946" w:rsidRPr="00600FAC">
        <w:rPr>
          <w:sz w:val="24"/>
          <w:szCs w:val="24"/>
        </w:rPr>
        <w:t>Quarterly Management Journal, board</w:t>
      </w:r>
    </w:p>
    <w:p w14:paraId="7A28DB85" w14:textId="5181AD34" w:rsidR="00366D94" w:rsidRPr="00600FAC" w:rsidRDefault="00366D94" w:rsidP="00600FAC">
      <w:pPr>
        <w:spacing w:before="40"/>
        <w:rPr>
          <w:sz w:val="24"/>
          <w:szCs w:val="24"/>
        </w:rPr>
      </w:pPr>
      <w:r>
        <w:rPr>
          <w:sz w:val="24"/>
          <w:szCs w:val="24"/>
        </w:rPr>
        <w:t>- Member of the editorial board of “La Revue Nouvelle”</w:t>
      </w:r>
    </w:p>
    <w:p w14:paraId="5FDAA0C5" w14:textId="615695CF" w:rsidR="00856E8E" w:rsidRDefault="00856E8E" w:rsidP="00600FAC">
      <w:pPr>
        <w:spacing w:before="40"/>
        <w:rPr>
          <w:sz w:val="24"/>
          <w:szCs w:val="24"/>
        </w:rPr>
      </w:pPr>
    </w:p>
    <w:p w14:paraId="51BE03C9" w14:textId="77777777" w:rsidR="00856E8E" w:rsidRPr="00600FAC" w:rsidRDefault="00856E8E" w:rsidP="00600FAC">
      <w:pPr>
        <w:spacing w:before="40"/>
        <w:rPr>
          <w:sz w:val="24"/>
          <w:szCs w:val="24"/>
        </w:rPr>
      </w:pPr>
    </w:p>
    <w:p w14:paraId="18EBC4A8" w14:textId="204493CB" w:rsidR="005568B7" w:rsidRPr="00600FAC" w:rsidRDefault="00E4744F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Professional and teaching record</w:t>
      </w:r>
    </w:p>
    <w:p w14:paraId="27E42764" w14:textId="77777777" w:rsidR="005568B7" w:rsidRPr="00600FAC" w:rsidRDefault="005568B7" w:rsidP="00600FAC">
      <w:pPr>
        <w:rPr>
          <w:b/>
          <w:sz w:val="24"/>
          <w:szCs w:val="24"/>
        </w:rPr>
      </w:pPr>
    </w:p>
    <w:p w14:paraId="76C7F04E" w14:textId="6EDB2BB5" w:rsidR="00954F32" w:rsidRPr="00600FAC" w:rsidRDefault="00451559" w:rsidP="00600FAC">
      <w:pP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 xml:space="preserve">Recent </w:t>
      </w:r>
      <w:r w:rsidR="00954F32" w:rsidRPr="00600FAC">
        <w:rPr>
          <w:b/>
          <w:sz w:val="24"/>
          <w:szCs w:val="24"/>
        </w:rPr>
        <w:t>Teaching</w:t>
      </w:r>
      <w:r w:rsidR="00B26654" w:rsidRPr="00600FAC">
        <w:rPr>
          <w:b/>
          <w:sz w:val="24"/>
          <w:szCs w:val="24"/>
        </w:rPr>
        <w:t xml:space="preserve"> (in English)</w:t>
      </w:r>
      <w:r w:rsidR="00E4744F" w:rsidRPr="00600FAC">
        <w:rPr>
          <w:b/>
          <w:sz w:val="24"/>
          <w:szCs w:val="24"/>
        </w:rPr>
        <w:t>:</w:t>
      </w:r>
    </w:p>
    <w:p w14:paraId="6F5ADD64" w14:textId="77777777" w:rsidR="00954F32" w:rsidRPr="00600FAC" w:rsidRDefault="00954F32" w:rsidP="00600FAC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Y="105"/>
        <w:tblW w:w="107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410"/>
        <w:gridCol w:w="1276"/>
        <w:gridCol w:w="4711"/>
      </w:tblGrid>
      <w:tr w:rsidR="00600FAC" w:rsidRPr="00600FAC" w14:paraId="7D8148E3" w14:textId="77777777" w:rsidTr="00600FAC">
        <w:tc>
          <w:tcPr>
            <w:tcW w:w="1101" w:type="dxa"/>
          </w:tcPr>
          <w:p w14:paraId="7149E2F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  <w:p w14:paraId="3A950BB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02EFAAE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  <w:p w14:paraId="3F7CFD1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Chambéry</w:t>
            </w:r>
          </w:p>
        </w:tc>
        <w:tc>
          <w:tcPr>
            <w:tcW w:w="2410" w:type="dxa"/>
          </w:tcPr>
          <w:p w14:paraId="3906680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  <w:p w14:paraId="45D0902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University Savoie Mont Blanc</w:t>
            </w:r>
          </w:p>
        </w:tc>
        <w:tc>
          <w:tcPr>
            <w:tcW w:w="1276" w:type="dxa"/>
          </w:tcPr>
          <w:p w14:paraId="6D37254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  <w:p w14:paraId="779EBB7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Professor</w:t>
            </w:r>
          </w:p>
        </w:tc>
        <w:tc>
          <w:tcPr>
            <w:tcW w:w="4711" w:type="dxa"/>
          </w:tcPr>
          <w:p w14:paraId="1F8B6D0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  <w:p w14:paraId="42E2451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Emerging countries economics, Research methodology</w:t>
            </w:r>
          </w:p>
        </w:tc>
      </w:tr>
      <w:tr w:rsidR="00600FAC" w:rsidRPr="00600FAC" w14:paraId="07D12FA5" w14:textId="77777777" w:rsidTr="00600FAC">
        <w:tc>
          <w:tcPr>
            <w:tcW w:w="1101" w:type="dxa"/>
          </w:tcPr>
          <w:p w14:paraId="63D61BE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F88AD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F3168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2EF6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779770D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552E5E51" w14:textId="77777777" w:rsidTr="00600FAC">
        <w:tc>
          <w:tcPr>
            <w:tcW w:w="1101" w:type="dxa"/>
          </w:tcPr>
          <w:p w14:paraId="7F1D755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282AEDA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Kyiv</w:t>
            </w:r>
          </w:p>
        </w:tc>
        <w:tc>
          <w:tcPr>
            <w:tcW w:w="2410" w:type="dxa"/>
          </w:tcPr>
          <w:p w14:paraId="11ED283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NaUKMA</w:t>
            </w:r>
          </w:p>
        </w:tc>
        <w:tc>
          <w:tcPr>
            <w:tcW w:w="1276" w:type="dxa"/>
          </w:tcPr>
          <w:p w14:paraId="522CB76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Visiting Professor</w:t>
            </w:r>
          </w:p>
        </w:tc>
        <w:tc>
          <w:tcPr>
            <w:tcW w:w="4711" w:type="dxa"/>
          </w:tcPr>
          <w:p w14:paraId="1885843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Informal economy in Ukraine</w:t>
            </w:r>
          </w:p>
        </w:tc>
      </w:tr>
      <w:tr w:rsidR="00600FAC" w:rsidRPr="00600FAC" w14:paraId="41DDDA37" w14:textId="77777777" w:rsidTr="00600FAC">
        <w:tc>
          <w:tcPr>
            <w:tcW w:w="1101" w:type="dxa"/>
          </w:tcPr>
          <w:p w14:paraId="6EE51A9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39486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9A761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1742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20C1B23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0D3AD87A" w14:textId="77777777" w:rsidTr="00600FAC">
        <w:tc>
          <w:tcPr>
            <w:tcW w:w="1101" w:type="dxa"/>
          </w:tcPr>
          <w:p w14:paraId="770956B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3C5038B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Belgrade</w:t>
            </w:r>
          </w:p>
        </w:tc>
        <w:tc>
          <w:tcPr>
            <w:tcW w:w="2410" w:type="dxa"/>
          </w:tcPr>
          <w:p w14:paraId="6C9CB21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University of Belgrade -FON</w:t>
            </w:r>
          </w:p>
        </w:tc>
        <w:tc>
          <w:tcPr>
            <w:tcW w:w="1276" w:type="dxa"/>
          </w:tcPr>
          <w:p w14:paraId="52695F5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Visiting Professor</w:t>
            </w:r>
          </w:p>
        </w:tc>
        <w:tc>
          <w:tcPr>
            <w:tcW w:w="4711" w:type="dxa"/>
          </w:tcPr>
          <w:p w14:paraId="2F7A988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Serbian Informal Economy &amp; European economic </w:t>
            </w:r>
          </w:p>
        </w:tc>
      </w:tr>
      <w:tr w:rsidR="00600FAC" w:rsidRPr="00600FAC" w14:paraId="12688A13" w14:textId="77777777" w:rsidTr="00600FAC">
        <w:tc>
          <w:tcPr>
            <w:tcW w:w="1101" w:type="dxa"/>
          </w:tcPr>
          <w:p w14:paraId="258F7AD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85EA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02F5C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B51A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709800E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00C54FAA" w14:textId="77777777" w:rsidTr="00600FAC">
        <w:tc>
          <w:tcPr>
            <w:tcW w:w="1101" w:type="dxa"/>
          </w:tcPr>
          <w:p w14:paraId="4F85A5B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14:paraId="55321FE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Kyiv</w:t>
            </w:r>
          </w:p>
        </w:tc>
        <w:tc>
          <w:tcPr>
            <w:tcW w:w="2410" w:type="dxa"/>
          </w:tcPr>
          <w:p w14:paraId="7EFF18B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NaUKMA</w:t>
            </w:r>
          </w:p>
        </w:tc>
        <w:tc>
          <w:tcPr>
            <w:tcW w:w="1276" w:type="dxa"/>
          </w:tcPr>
          <w:p w14:paraId="1B6413F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Visiting Professor</w:t>
            </w:r>
          </w:p>
        </w:tc>
        <w:tc>
          <w:tcPr>
            <w:tcW w:w="4711" w:type="dxa"/>
          </w:tcPr>
          <w:p w14:paraId="695F1C1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Labour, Migration and Informal economy in transition economies</w:t>
            </w:r>
          </w:p>
        </w:tc>
      </w:tr>
      <w:tr w:rsidR="00600FAC" w:rsidRPr="00600FAC" w14:paraId="51499DA3" w14:textId="77777777" w:rsidTr="00600FAC">
        <w:tc>
          <w:tcPr>
            <w:tcW w:w="1101" w:type="dxa"/>
          </w:tcPr>
          <w:p w14:paraId="2C8DCDC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71D0F4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E0326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9A71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1B8B7D1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7AE4D9D8" w14:textId="77777777" w:rsidTr="00600FAC">
        <w:trPr>
          <w:trHeight w:val="85"/>
        </w:trPr>
        <w:tc>
          <w:tcPr>
            <w:tcW w:w="1101" w:type="dxa"/>
          </w:tcPr>
          <w:p w14:paraId="1031535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4F57751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Belgrade</w:t>
            </w:r>
          </w:p>
        </w:tc>
        <w:tc>
          <w:tcPr>
            <w:tcW w:w="2410" w:type="dxa"/>
          </w:tcPr>
          <w:p w14:paraId="6932F10E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University of Belgrade -FON</w:t>
            </w:r>
          </w:p>
        </w:tc>
        <w:tc>
          <w:tcPr>
            <w:tcW w:w="1276" w:type="dxa"/>
          </w:tcPr>
          <w:p w14:paraId="625684C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Visiting Professor</w:t>
            </w:r>
          </w:p>
        </w:tc>
        <w:tc>
          <w:tcPr>
            <w:tcW w:w="4711" w:type="dxa"/>
          </w:tcPr>
          <w:p w14:paraId="2C31505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Serbian European economic integration, European economics </w:t>
            </w:r>
          </w:p>
        </w:tc>
      </w:tr>
      <w:tr w:rsidR="00600FAC" w:rsidRPr="00600FAC" w14:paraId="25004093" w14:textId="77777777" w:rsidTr="00600FAC">
        <w:tc>
          <w:tcPr>
            <w:tcW w:w="1101" w:type="dxa"/>
          </w:tcPr>
          <w:p w14:paraId="3886406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61C94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724C3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24A5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1A4A072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5078E389" w14:textId="77777777" w:rsidTr="00600FAC">
        <w:trPr>
          <w:trHeight w:val="85"/>
        </w:trPr>
        <w:tc>
          <w:tcPr>
            <w:tcW w:w="1101" w:type="dxa"/>
          </w:tcPr>
          <w:p w14:paraId="15BA1B1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2000-12</w:t>
            </w:r>
          </w:p>
        </w:tc>
        <w:tc>
          <w:tcPr>
            <w:tcW w:w="1275" w:type="dxa"/>
          </w:tcPr>
          <w:p w14:paraId="1FAE63C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00378186" w14:textId="77777777" w:rsidR="00600FAC" w:rsidRPr="00600FAC" w:rsidRDefault="00600FAC" w:rsidP="00600FAC">
            <w:pPr>
              <w:snapToGrid w:val="0"/>
              <w:rPr>
                <w:sz w:val="24"/>
                <w:szCs w:val="24"/>
                <w:lang w:val="fr-FR"/>
              </w:rPr>
            </w:pPr>
            <w:r w:rsidRPr="00600FAC">
              <w:rPr>
                <w:sz w:val="24"/>
                <w:szCs w:val="24"/>
                <w:lang w:val="fr-FR"/>
              </w:rPr>
              <w:t>Centre d’économie de la Sorbonne – University Paris 1</w:t>
            </w:r>
          </w:p>
        </w:tc>
        <w:tc>
          <w:tcPr>
            <w:tcW w:w="1276" w:type="dxa"/>
          </w:tcPr>
          <w:p w14:paraId="6C70A12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Researcher</w:t>
            </w:r>
          </w:p>
        </w:tc>
        <w:tc>
          <w:tcPr>
            <w:tcW w:w="4711" w:type="dxa"/>
          </w:tcPr>
          <w:p w14:paraId="37E4680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Affiliate researcher at Eurequa research centre – Research in Development Economics</w:t>
            </w:r>
          </w:p>
        </w:tc>
      </w:tr>
      <w:tr w:rsidR="00600FAC" w:rsidRPr="00600FAC" w14:paraId="2E8DAD1B" w14:textId="77777777" w:rsidTr="00600FAC">
        <w:tc>
          <w:tcPr>
            <w:tcW w:w="1101" w:type="dxa"/>
          </w:tcPr>
          <w:p w14:paraId="48BDE1A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877AB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AD82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23F2E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08FEB5B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65A6A549" w14:textId="77777777" w:rsidTr="00600FAC">
        <w:tc>
          <w:tcPr>
            <w:tcW w:w="1101" w:type="dxa"/>
          </w:tcPr>
          <w:p w14:paraId="0C36C22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2008-10</w:t>
            </w:r>
          </w:p>
        </w:tc>
        <w:tc>
          <w:tcPr>
            <w:tcW w:w="1275" w:type="dxa"/>
          </w:tcPr>
          <w:p w14:paraId="2BC3D1E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Torino</w:t>
            </w:r>
          </w:p>
        </w:tc>
        <w:tc>
          <w:tcPr>
            <w:tcW w:w="2410" w:type="dxa"/>
          </w:tcPr>
          <w:p w14:paraId="12583C1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International Labour Organisation</w:t>
            </w:r>
          </w:p>
        </w:tc>
        <w:tc>
          <w:tcPr>
            <w:tcW w:w="1276" w:type="dxa"/>
          </w:tcPr>
          <w:p w14:paraId="5E055E5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Professor</w:t>
            </w:r>
          </w:p>
        </w:tc>
        <w:tc>
          <w:tcPr>
            <w:tcW w:w="4711" w:type="dxa"/>
          </w:tcPr>
          <w:p w14:paraId="0F02489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Social sciences in development studies, Labour and Informal economy in development economies</w:t>
            </w:r>
          </w:p>
        </w:tc>
      </w:tr>
      <w:tr w:rsidR="00600FAC" w:rsidRPr="00600FAC" w14:paraId="0446D50A" w14:textId="77777777" w:rsidTr="00600FAC">
        <w:tc>
          <w:tcPr>
            <w:tcW w:w="1101" w:type="dxa"/>
          </w:tcPr>
          <w:p w14:paraId="451FCDB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23CA6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8EB5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8863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651225F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5B00D9F9" w14:textId="77777777" w:rsidTr="00600FAC">
        <w:tc>
          <w:tcPr>
            <w:tcW w:w="1101" w:type="dxa"/>
          </w:tcPr>
          <w:p w14:paraId="2C679A7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2006-09</w:t>
            </w:r>
          </w:p>
        </w:tc>
        <w:tc>
          <w:tcPr>
            <w:tcW w:w="1275" w:type="dxa"/>
          </w:tcPr>
          <w:p w14:paraId="1D9E1CD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Hanoi</w:t>
            </w:r>
          </w:p>
        </w:tc>
        <w:tc>
          <w:tcPr>
            <w:tcW w:w="2410" w:type="dxa"/>
          </w:tcPr>
          <w:p w14:paraId="55C5AB9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French University Programme—VNU</w:t>
            </w:r>
          </w:p>
        </w:tc>
        <w:tc>
          <w:tcPr>
            <w:tcW w:w="1276" w:type="dxa"/>
          </w:tcPr>
          <w:p w14:paraId="1B53A16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Professor</w:t>
            </w:r>
          </w:p>
        </w:tc>
        <w:tc>
          <w:tcPr>
            <w:tcW w:w="4711" w:type="dxa"/>
          </w:tcPr>
          <w:p w14:paraId="7262FFE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Institutional economics</w:t>
            </w:r>
          </w:p>
        </w:tc>
      </w:tr>
      <w:tr w:rsidR="00600FAC" w:rsidRPr="00600FAC" w14:paraId="50E57C29" w14:textId="77777777" w:rsidTr="00600FAC">
        <w:tc>
          <w:tcPr>
            <w:tcW w:w="1101" w:type="dxa"/>
          </w:tcPr>
          <w:p w14:paraId="4AB70C2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5B420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140BE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7B0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6405E31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773FAD4B" w14:textId="77777777" w:rsidTr="00600FAC">
        <w:tc>
          <w:tcPr>
            <w:tcW w:w="1101" w:type="dxa"/>
          </w:tcPr>
          <w:p w14:paraId="0ED9217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2005- 09</w:t>
            </w:r>
          </w:p>
          <w:p w14:paraId="3AE498C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C61B5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41143EB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University Paris 12 and World Bank </w:t>
            </w:r>
          </w:p>
        </w:tc>
        <w:tc>
          <w:tcPr>
            <w:tcW w:w="1276" w:type="dxa"/>
          </w:tcPr>
          <w:p w14:paraId="40B69F1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Professor</w:t>
            </w:r>
          </w:p>
        </w:tc>
        <w:tc>
          <w:tcPr>
            <w:tcW w:w="4711" w:type="dxa"/>
          </w:tcPr>
          <w:p w14:paraId="3901059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Academic coordinator of the “</w:t>
            </w:r>
            <w:r w:rsidRPr="00600FAC">
              <w:rPr>
                <w:i/>
                <w:sz w:val="24"/>
                <w:szCs w:val="24"/>
              </w:rPr>
              <w:t>Global Issues Seminars</w:t>
            </w:r>
            <w:r w:rsidRPr="00600FAC">
              <w:rPr>
                <w:sz w:val="24"/>
                <w:szCs w:val="24"/>
              </w:rPr>
              <w:t>” in Paris.</w:t>
            </w:r>
          </w:p>
        </w:tc>
      </w:tr>
      <w:tr w:rsidR="00600FAC" w:rsidRPr="00600FAC" w14:paraId="58BA461B" w14:textId="77777777" w:rsidTr="00600FAC">
        <w:tc>
          <w:tcPr>
            <w:tcW w:w="1101" w:type="dxa"/>
          </w:tcPr>
          <w:p w14:paraId="60E80EB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9F8C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9796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43EF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4400409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4D66437F" w14:textId="77777777" w:rsidTr="00600FAC">
        <w:tc>
          <w:tcPr>
            <w:tcW w:w="1101" w:type="dxa"/>
          </w:tcPr>
          <w:p w14:paraId="7D20599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2006-08</w:t>
            </w:r>
          </w:p>
        </w:tc>
        <w:tc>
          <w:tcPr>
            <w:tcW w:w="1275" w:type="dxa"/>
          </w:tcPr>
          <w:p w14:paraId="5D18EEC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208C75A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HEC-Paris</w:t>
            </w:r>
          </w:p>
        </w:tc>
        <w:tc>
          <w:tcPr>
            <w:tcW w:w="1276" w:type="dxa"/>
          </w:tcPr>
          <w:p w14:paraId="478A2DB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Professor</w:t>
            </w:r>
          </w:p>
        </w:tc>
        <w:tc>
          <w:tcPr>
            <w:tcW w:w="4711" w:type="dxa"/>
          </w:tcPr>
          <w:p w14:paraId="1B09434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Master of international Finance, International Economic Trends </w:t>
            </w:r>
          </w:p>
        </w:tc>
      </w:tr>
      <w:tr w:rsidR="00600FAC" w:rsidRPr="00600FAC" w14:paraId="7E0FEAC5" w14:textId="77777777" w:rsidTr="00600FAC">
        <w:tc>
          <w:tcPr>
            <w:tcW w:w="1101" w:type="dxa"/>
          </w:tcPr>
          <w:p w14:paraId="6738370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A3E3D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4691A0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7834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6414691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5B5E1489" w14:textId="77777777" w:rsidTr="00600FAC">
        <w:tc>
          <w:tcPr>
            <w:tcW w:w="1101" w:type="dxa"/>
          </w:tcPr>
          <w:p w14:paraId="43AE84D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2006-07</w:t>
            </w:r>
          </w:p>
        </w:tc>
        <w:tc>
          <w:tcPr>
            <w:tcW w:w="1275" w:type="dxa"/>
          </w:tcPr>
          <w:p w14:paraId="192B474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2C5A75D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SciencesPo -- Paris</w:t>
            </w:r>
          </w:p>
          <w:p w14:paraId="2566928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9A2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Professor</w:t>
            </w:r>
          </w:p>
        </w:tc>
        <w:tc>
          <w:tcPr>
            <w:tcW w:w="4711" w:type="dxa"/>
          </w:tcPr>
          <w:p w14:paraId="76F6210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Micro-Econometrics in developing countries</w:t>
            </w:r>
          </w:p>
        </w:tc>
      </w:tr>
      <w:tr w:rsidR="00600FAC" w:rsidRPr="00600FAC" w14:paraId="080EF029" w14:textId="77777777" w:rsidTr="00600FAC">
        <w:tc>
          <w:tcPr>
            <w:tcW w:w="1101" w:type="dxa"/>
          </w:tcPr>
          <w:p w14:paraId="4346A38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2005-06</w:t>
            </w:r>
          </w:p>
        </w:tc>
        <w:tc>
          <w:tcPr>
            <w:tcW w:w="1275" w:type="dxa"/>
          </w:tcPr>
          <w:p w14:paraId="07FBA6F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5C412B6B" w14:textId="77777777" w:rsidR="00600FAC" w:rsidRPr="00600FAC" w:rsidRDefault="00EA7638" w:rsidP="00600FAC">
            <w:pPr>
              <w:snapToGrid w:val="0"/>
              <w:rPr>
                <w:sz w:val="24"/>
                <w:szCs w:val="24"/>
              </w:rPr>
            </w:pPr>
            <w:hyperlink r:id="rId14" w:history="1">
              <w:r w:rsidR="00600FAC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University of Paris I</w:t>
              </w:r>
            </w:hyperlink>
            <w:r w:rsidR="00600FAC" w:rsidRPr="00600FAC">
              <w:rPr>
                <w:sz w:val="24"/>
                <w:szCs w:val="24"/>
              </w:rPr>
              <w:t>--</w:t>
            </w:r>
            <w:hyperlink r:id="rId15" w:history="1">
              <w:r w:rsidR="00600FAC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FEMISE</w:t>
              </w:r>
            </w:hyperlink>
          </w:p>
        </w:tc>
        <w:tc>
          <w:tcPr>
            <w:tcW w:w="1276" w:type="dxa"/>
          </w:tcPr>
          <w:p w14:paraId="4B2B91F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Scientific Director</w:t>
            </w:r>
          </w:p>
        </w:tc>
        <w:tc>
          <w:tcPr>
            <w:tcW w:w="4711" w:type="dxa"/>
          </w:tcPr>
          <w:p w14:paraId="618BB8B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Extended research on the labour market flexibility in North Africa (Algeria, Morocco and Tunisia) </w:t>
            </w:r>
          </w:p>
          <w:p w14:paraId="483A850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5631B2D1" w14:textId="77777777" w:rsidTr="00600FAC">
        <w:tc>
          <w:tcPr>
            <w:tcW w:w="1101" w:type="dxa"/>
          </w:tcPr>
          <w:p w14:paraId="401FFD5B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2006</w:t>
            </w:r>
          </w:p>
        </w:tc>
        <w:tc>
          <w:tcPr>
            <w:tcW w:w="1275" w:type="dxa"/>
          </w:tcPr>
          <w:p w14:paraId="2647693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Lucca</w:t>
            </w:r>
          </w:p>
        </w:tc>
        <w:tc>
          <w:tcPr>
            <w:tcW w:w="2410" w:type="dxa"/>
          </w:tcPr>
          <w:p w14:paraId="1C9B748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IMT, </w:t>
            </w:r>
            <w:r w:rsidRPr="00600FAC">
              <w:rPr>
                <w:i/>
                <w:sz w:val="24"/>
                <w:szCs w:val="24"/>
              </w:rPr>
              <w:t>School for advance studies</w:t>
            </w:r>
          </w:p>
        </w:tc>
        <w:tc>
          <w:tcPr>
            <w:tcW w:w="1276" w:type="dxa"/>
          </w:tcPr>
          <w:p w14:paraId="12D28FA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Visiting Professor</w:t>
            </w:r>
          </w:p>
          <w:p w14:paraId="32DDB20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7E030DB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Transition and development economics</w:t>
            </w:r>
          </w:p>
        </w:tc>
      </w:tr>
      <w:tr w:rsidR="00600FAC" w:rsidRPr="00600FAC" w14:paraId="62CBBF70" w14:textId="77777777" w:rsidTr="00600FAC">
        <w:tc>
          <w:tcPr>
            <w:tcW w:w="1101" w:type="dxa"/>
          </w:tcPr>
          <w:p w14:paraId="4BA5E2A7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2001- 02</w:t>
            </w:r>
          </w:p>
        </w:tc>
        <w:tc>
          <w:tcPr>
            <w:tcW w:w="1275" w:type="dxa"/>
          </w:tcPr>
          <w:p w14:paraId="35F4FBA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12663CF6" w14:textId="77777777" w:rsidR="00600FAC" w:rsidRPr="00600FAC" w:rsidRDefault="00EA7638" w:rsidP="00600FAC">
            <w:pPr>
              <w:snapToGrid w:val="0"/>
              <w:rPr>
                <w:sz w:val="24"/>
                <w:szCs w:val="24"/>
              </w:rPr>
            </w:pPr>
            <w:hyperlink r:id="rId16" w:history="1">
              <w:r w:rsidR="00600FAC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CEPREMAP</w:t>
              </w:r>
            </w:hyperlink>
          </w:p>
        </w:tc>
        <w:tc>
          <w:tcPr>
            <w:tcW w:w="1276" w:type="dxa"/>
          </w:tcPr>
          <w:p w14:paraId="773D6B4D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Post-Doc</w:t>
            </w:r>
          </w:p>
        </w:tc>
        <w:tc>
          <w:tcPr>
            <w:tcW w:w="4711" w:type="dxa"/>
          </w:tcPr>
          <w:p w14:paraId="0A4A632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Employment, wages and financial development in French enterprises.</w:t>
            </w:r>
          </w:p>
        </w:tc>
      </w:tr>
      <w:tr w:rsidR="00600FAC" w:rsidRPr="00600FAC" w14:paraId="7A2E6766" w14:textId="77777777" w:rsidTr="00600FAC">
        <w:tc>
          <w:tcPr>
            <w:tcW w:w="1101" w:type="dxa"/>
          </w:tcPr>
          <w:p w14:paraId="3D7C22D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50CB2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8E4A1E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E4E84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74D7143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1DC64258" w14:textId="77777777" w:rsidTr="00600FAC">
        <w:tc>
          <w:tcPr>
            <w:tcW w:w="1101" w:type="dxa"/>
          </w:tcPr>
          <w:p w14:paraId="6141BEE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 2000-02</w:t>
            </w:r>
          </w:p>
        </w:tc>
        <w:tc>
          <w:tcPr>
            <w:tcW w:w="1275" w:type="dxa"/>
          </w:tcPr>
          <w:p w14:paraId="3245475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Paris</w:t>
            </w:r>
          </w:p>
        </w:tc>
        <w:tc>
          <w:tcPr>
            <w:tcW w:w="2410" w:type="dxa"/>
          </w:tcPr>
          <w:p w14:paraId="26CF6B0A" w14:textId="77777777" w:rsidR="00600FAC" w:rsidRPr="00600FAC" w:rsidRDefault="00EA7638" w:rsidP="00600FAC">
            <w:pPr>
              <w:snapToGrid w:val="0"/>
              <w:rPr>
                <w:sz w:val="24"/>
                <w:szCs w:val="24"/>
              </w:rPr>
            </w:pPr>
            <w:hyperlink r:id="rId17" w:history="1">
              <w:r w:rsidR="00600FAC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University of Paris I</w:t>
              </w:r>
            </w:hyperlink>
            <w:r w:rsidR="00600FAC" w:rsidRPr="00600FAC">
              <w:rPr>
                <w:sz w:val="24"/>
                <w:szCs w:val="24"/>
              </w:rPr>
              <w:t xml:space="preserve"> (Pantheon – Sorbonne)</w:t>
            </w:r>
          </w:p>
        </w:tc>
        <w:tc>
          <w:tcPr>
            <w:tcW w:w="1276" w:type="dxa"/>
          </w:tcPr>
          <w:p w14:paraId="7E4A379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Lecturer</w:t>
            </w:r>
          </w:p>
        </w:tc>
        <w:tc>
          <w:tcPr>
            <w:tcW w:w="4711" w:type="dxa"/>
          </w:tcPr>
          <w:p w14:paraId="0042CD2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Teaching, Development economics, Labour economics, Transition Economics.</w:t>
            </w:r>
          </w:p>
        </w:tc>
      </w:tr>
      <w:tr w:rsidR="00600FAC" w:rsidRPr="00600FAC" w14:paraId="0DDFA21C" w14:textId="77777777" w:rsidTr="00600FAC">
        <w:tc>
          <w:tcPr>
            <w:tcW w:w="1101" w:type="dxa"/>
          </w:tcPr>
          <w:p w14:paraId="59EBDB46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7E23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BE7DB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9F3F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4040B80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46518318" w14:textId="77777777" w:rsidTr="00600FAC">
        <w:tc>
          <w:tcPr>
            <w:tcW w:w="1101" w:type="dxa"/>
          </w:tcPr>
          <w:p w14:paraId="575AB1E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lastRenderedPageBreak/>
              <w:t>1998- 00</w:t>
            </w:r>
          </w:p>
        </w:tc>
        <w:tc>
          <w:tcPr>
            <w:tcW w:w="1275" w:type="dxa"/>
          </w:tcPr>
          <w:p w14:paraId="4D690CA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Lille,</w:t>
            </w:r>
          </w:p>
          <w:p w14:paraId="5216E238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Versailles</w:t>
            </w:r>
          </w:p>
        </w:tc>
        <w:tc>
          <w:tcPr>
            <w:tcW w:w="2410" w:type="dxa"/>
          </w:tcPr>
          <w:p w14:paraId="52F154B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University of Lille I</w:t>
            </w:r>
          </w:p>
          <w:p w14:paraId="0F4C9AB3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University of Versailles Saint-Quentin</w:t>
            </w:r>
          </w:p>
        </w:tc>
        <w:tc>
          <w:tcPr>
            <w:tcW w:w="1276" w:type="dxa"/>
          </w:tcPr>
          <w:p w14:paraId="08D775CF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Assistant Lecturer</w:t>
            </w:r>
          </w:p>
        </w:tc>
        <w:tc>
          <w:tcPr>
            <w:tcW w:w="4711" w:type="dxa"/>
          </w:tcPr>
          <w:p w14:paraId="4CCF433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Teaching in first year of Master and third year of Bachelor degree: Economics of Transition</w:t>
            </w:r>
          </w:p>
        </w:tc>
      </w:tr>
      <w:tr w:rsidR="00600FAC" w:rsidRPr="00600FAC" w14:paraId="620314D4" w14:textId="77777777" w:rsidTr="00600FAC">
        <w:tc>
          <w:tcPr>
            <w:tcW w:w="1101" w:type="dxa"/>
          </w:tcPr>
          <w:p w14:paraId="401F16D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B4DB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3A1D7CC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09749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6D188DC1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</w:p>
        </w:tc>
      </w:tr>
      <w:tr w:rsidR="00600FAC" w:rsidRPr="00600FAC" w14:paraId="77D2611E" w14:textId="77777777" w:rsidTr="00600FAC">
        <w:tc>
          <w:tcPr>
            <w:tcW w:w="1101" w:type="dxa"/>
            <w:tcBorders>
              <w:bottom w:val="single" w:sz="4" w:space="0" w:color="auto"/>
            </w:tcBorders>
          </w:tcPr>
          <w:p w14:paraId="2B4302A0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1995-97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C88665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Kyiv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D8BB76" w14:textId="77777777" w:rsidR="00600FAC" w:rsidRPr="00600FAC" w:rsidRDefault="00EA7638" w:rsidP="00600FAC">
            <w:pPr>
              <w:snapToGrid w:val="0"/>
              <w:rPr>
                <w:sz w:val="24"/>
                <w:szCs w:val="24"/>
              </w:rPr>
            </w:pPr>
            <w:hyperlink r:id="rId18" w:history="1">
              <w:r w:rsidR="00600FAC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University Kyiv Mohyla</w:t>
              </w:r>
            </w:hyperlink>
            <w:r w:rsidR="00600FAC" w:rsidRPr="00600FAC">
              <w:rPr>
                <w:rStyle w:val="Lienhypertexte"/>
                <w:color w:val="auto"/>
                <w:sz w:val="24"/>
                <w:szCs w:val="24"/>
                <w:u w:val="none"/>
              </w:rPr>
              <w:t xml:space="preserve"> Academy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9C97DA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Teacher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267A54F2" w14:textId="77777777" w:rsidR="00600FAC" w:rsidRPr="00600FAC" w:rsidRDefault="00600FAC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Seminar on social and labour policies (in the framework of a TEMPUS program). Master degree students specialized in social issues (social workers). </w:t>
            </w:r>
          </w:p>
          <w:p w14:paraId="3E199E15" w14:textId="77777777" w:rsidR="00600FAC" w:rsidRPr="00600FAC" w:rsidRDefault="00600FAC" w:rsidP="00600FAC">
            <w:pPr>
              <w:rPr>
                <w:sz w:val="24"/>
                <w:szCs w:val="24"/>
              </w:rPr>
            </w:pPr>
          </w:p>
        </w:tc>
      </w:tr>
    </w:tbl>
    <w:p w14:paraId="3272C92A" w14:textId="77777777" w:rsidR="00856E8E" w:rsidRPr="00856E8E" w:rsidRDefault="00856E8E" w:rsidP="00856E8E">
      <w:pPr>
        <w:ind w:left="1065"/>
        <w:rPr>
          <w:sz w:val="24"/>
          <w:szCs w:val="24"/>
        </w:rPr>
      </w:pPr>
    </w:p>
    <w:p w14:paraId="184A46CD" w14:textId="748AF286" w:rsidR="00856E8E" w:rsidRDefault="00856E8E" w:rsidP="00856E8E">
      <w:pPr>
        <w:ind w:left="1065"/>
        <w:rPr>
          <w:sz w:val="24"/>
          <w:szCs w:val="24"/>
        </w:rPr>
      </w:pPr>
    </w:p>
    <w:p w14:paraId="7F46BFF3" w14:textId="77777777" w:rsidR="00856E8E" w:rsidRPr="00600FAC" w:rsidRDefault="00856E8E" w:rsidP="00856E8E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Previous research and teaching:</w:t>
      </w:r>
    </w:p>
    <w:p w14:paraId="1186E689" w14:textId="77777777" w:rsidR="00856E8E" w:rsidRPr="00856E8E" w:rsidRDefault="00856E8E" w:rsidP="00856E8E">
      <w:pPr>
        <w:ind w:left="1065"/>
        <w:rPr>
          <w:sz w:val="24"/>
          <w:szCs w:val="24"/>
        </w:rPr>
      </w:pPr>
    </w:p>
    <w:p w14:paraId="0BEC2551" w14:textId="789C1E7B" w:rsidR="00D95B37" w:rsidRPr="00600FAC" w:rsidRDefault="00256E07" w:rsidP="00600FAC">
      <w:pPr>
        <w:numPr>
          <w:ilvl w:val="0"/>
          <w:numId w:val="5"/>
        </w:numPr>
        <w:tabs>
          <w:tab w:val="clear" w:pos="1065"/>
          <w:tab w:val="num" w:pos="600"/>
        </w:tabs>
        <w:ind w:hanging="705"/>
        <w:rPr>
          <w:sz w:val="24"/>
          <w:szCs w:val="24"/>
        </w:rPr>
      </w:pPr>
      <w:r w:rsidRPr="00600FAC">
        <w:rPr>
          <w:b/>
          <w:sz w:val="24"/>
          <w:szCs w:val="24"/>
        </w:rPr>
        <w:t xml:space="preserve"> (20013</w:t>
      </w:r>
      <w:r w:rsidR="00FA4E68" w:rsidRPr="00600FAC">
        <w:rPr>
          <w:b/>
          <w:sz w:val="24"/>
          <w:szCs w:val="24"/>
        </w:rPr>
        <w:t>-17</w:t>
      </w:r>
      <w:r w:rsidR="00D95B37" w:rsidRPr="00600FAC">
        <w:rPr>
          <w:b/>
          <w:sz w:val="24"/>
          <w:szCs w:val="24"/>
        </w:rPr>
        <w:t>):</w:t>
      </w:r>
      <w:r w:rsidR="00D95B37" w:rsidRPr="00600FAC">
        <w:rPr>
          <w:sz w:val="24"/>
          <w:szCs w:val="24"/>
        </w:rPr>
        <w:t xml:space="preserve"> Micro-econ</w:t>
      </w:r>
      <w:r w:rsidR="00451559" w:rsidRPr="00600FAC">
        <w:rPr>
          <w:sz w:val="24"/>
          <w:szCs w:val="24"/>
        </w:rPr>
        <w:t>omics for MBA</w:t>
      </w:r>
      <w:r w:rsidR="005F67F9" w:rsidRPr="00600FAC">
        <w:rPr>
          <w:sz w:val="24"/>
          <w:szCs w:val="24"/>
        </w:rPr>
        <w:t xml:space="preserve"> (Master, International Management</w:t>
      </w:r>
      <w:r w:rsidR="005F510F" w:rsidRPr="00600FAC">
        <w:rPr>
          <w:sz w:val="24"/>
          <w:szCs w:val="24"/>
        </w:rPr>
        <w:t>, UPEC)</w:t>
      </w:r>
      <w:r w:rsidR="001B296F" w:rsidRPr="00600FAC">
        <w:rPr>
          <w:sz w:val="24"/>
          <w:szCs w:val="24"/>
        </w:rPr>
        <w:t>, Development and I</w:t>
      </w:r>
      <w:r w:rsidR="00D95B37" w:rsidRPr="00600FAC">
        <w:rPr>
          <w:sz w:val="24"/>
          <w:szCs w:val="24"/>
        </w:rPr>
        <w:t>nstitutions (</w:t>
      </w:r>
      <w:r w:rsidR="001E2211" w:rsidRPr="00600FAC">
        <w:rPr>
          <w:sz w:val="24"/>
          <w:szCs w:val="24"/>
        </w:rPr>
        <w:t xml:space="preserve">University </w:t>
      </w:r>
      <w:r w:rsidR="001B296F" w:rsidRPr="00600FAC">
        <w:rPr>
          <w:sz w:val="24"/>
          <w:szCs w:val="24"/>
        </w:rPr>
        <w:t>Paris 1, Master</w:t>
      </w:r>
      <w:r w:rsidR="005F67F9" w:rsidRPr="00600FAC">
        <w:rPr>
          <w:sz w:val="24"/>
          <w:szCs w:val="24"/>
        </w:rPr>
        <w:t>, Development Economics</w:t>
      </w:r>
      <w:r w:rsidR="001B296F" w:rsidRPr="00600FAC">
        <w:rPr>
          <w:sz w:val="24"/>
          <w:szCs w:val="24"/>
        </w:rPr>
        <w:t>), D</w:t>
      </w:r>
      <w:r w:rsidR="00D95B37" w:rsidRPr="00600FAC">
        <w:rPr>
          <w:sz w:val="24"/>
          <w:szCs w:val="24"/>
        </w:rPr>
        <w:t>evelopment Policies (</w:t>
      </w:r>
      <w:r w:rsidR="005F67F9" w:rsidRPr="00600FAC">
        <w:rPr>
          <w:sz w:val="24"/>
          <w:szCs w:val="24"/>
        </w:rPr>
        <w:t xml:space="preserve">Master of International Economics, </w:t>
      </w:r>
      <w:r w:rsidR="001B296F" w:rsidRPr="00600FAC">
        <w:rPr>
          <w:sz w:val="24"/>
          <w:szCs w:val="24"/>
        </w:rPr>
        <w:t>UPEC), R</w:t>
      </w:r>
      <w:r w:rsidR="00D95B37" w:rsidRPr="00600FAC">
        <w:rPr>
          <w:sz w:val="24"/>
          <w:szCs w:val="24"/>
        </w:rPr>
        <w:t xml:space="preserve">eforms and crisis of public </w:t>
      </w:r>
      <w:r w:rsidR="001B296F" w:rsidRPr="00600FAC">
        <w:rPr>
          <w:sz w:val="24"/>
          <w:szCs w:val="24"/>
        </w:rPr>
        <w:t>institutions (</w:t>
      </w:r>
      <w:r w:rsidR="005F67F9" w:rsidRPr="00600FAC">
        <w:rPr>
          <w:sz w:val="24"/>
          <w:szCs w:val="24"/>
        </w:rPr>
        <w:t xml:space="preserve">Master of International Economics, </w:t>
      </w:r>
      <w:r w:rsidR="001B296F" w:rsidRPr="00600FAC">
        <w:rPr>
          <w:sz w:val="24"/>
          <w:szCs w:val="24"/>
        </w:rPr>
        <w:t>UPEC), R</w:t>
      </w:r>
      <w:r w:rsidR="00D95B37" w:rsidRPr="00600FAC">
        <w:rPr>
          <w:sz w:val="24"/>
          <w:szCs w:val="24"/>
        </w:rPr>
        <w:t xml:space="preserve">esearch seminar </w:t>
      </w:r>
      <w:r w:rsidR="004B0741" w:rsidRPr="00600FAC">
        <w:rPr>
          <w:sz w:val="24"/>
          <w:szCs w:val="24"/>
        </w:rPr>
        <w:t xml:space="preserve">on </w:t>
      </w:r>
      <w:r w:rsidR="00D95B37" w:rsidRPr="00600FAC">
        <w:rPr>
          <w:sz w:val="24"/>
          <w:szCs w:val="24"/>
        </w:rPr>
        <w:t>development</w:t>
      </w:r>
      <w:r w:rsidR="004B0741" w:rsidRPr="00600FAC">
        <w:rPr>
          <w:sz w:val="24"/>
          <w:szCs w:val="24"/>
        </w:rPr>
        <w:t xml:space="preserve"> economics</w:t>
      </w:r>
      <w:r w:rsidR="00D95B37" w:rsidRPr="00600FAC">
        <w:rPr>
          <w:sz w:val="24"/>
          <w:szCs w:val="24"/>
        </w:rPr>
        <w:t xml:space="preserve"> (Master</w:t>
      </w:r>
      <w:r w:rsidR="00451559" w:rsidRPr="00600FAC">
        <w:rPr>
          <w:sz w:val="24"/>
          <w:szCs w:val="24"/>
        </w:rPr>
        <w:t xml:space="preserve"> 1</w:t>
      </w:r>
      <w:r w:rsidR="00130428" w:rsidRPr="00600FAC">
        <w:rPr>
          <w:sz w:val="24"/>
          <w:szCs w:val="24"/>
        </w:rPr>
        <w:t>,</w:t>
      </w:r>
      <w:r w:rsidR="00451559" w:rsidRPr="00600FAC">
        <w:rPr>
          <w:sz w:val="24"/>
          <w:szCs w:val="24"/>
        </w:rPr>
        <w:t xml:space="preserve"> UPEC</w:t>
      </w:r>
      <w:r w:rsidR="00D95B37" w:rsidRPr="00600FAC">
        <w:rPr>
          <w:sz w:val="24"/>
          <w:szCs w:val="24"/>
        </w:rPr>
        <w:t>)</w:t>
      </w:r>
      <w:r w:rsidR="00451559" w:rsidRPr="00600FAC">
        <w:rPr>
          <w:sz w:val="24"/>
          <w:szCs w:val="24"/>
        </w:rPr>
        <w:t>, Applied Econometrics (</w:t>
      </w:r>
      <w:r w:rsidR="005F67F9" w:rsidRPr="00600FAC">
        <w:rPr>
          <w:sz w:val="24"/>
          <w:szCs w:val="24"/>
        </w:rPr>
        <w:t xml:space="preserve">Master of International Economics, </w:t>
      </w:r>
      <w:r w:rsidR="00451559" w:rsidRPr="00600FAC">
        <w:rPr>
          <w:sz w:val="24"/>
          <w:szCs w:val="24"/>
        </w:rPr>
        <w:t>UPEC), International Macroeconomics (</w:t>
      </w:r>
      <w:r w:rsidR="005F67F9" w:rsidRPr="00600FAC">
        <w:rPr>
          <w:sz w:val="24"/>
          <w:szCs w:val="24"/>
        </w:rPr>
        <w:t>Master, International Management</w:t>
      </w:r>
      <w:r w:rsidR="005F510F" w:rsidRPr="00600FAC">
        <w:rPr>
          <w:sz w:val="24"/>
          <w:szCs w:val="24"/>
        </w:rPr>
        <w:t>,</w:t>
      </w:r>
      <w:r w:rsidR="00451559" w:rsidRPr="00600FAC">
        <w:rPr>
          <w:sz w:val="24"/>
          <w:szCs w:val="24"/>
        </w:rPr>
        <w:t xml:space="preserve"> UPEC), International Conferences cycles (</w:t>
      </w:r>
      <w:r w:rsidR="005F67F9" w:rsidRPr="00600FAC">
        <w:rPr>
          <w:sz w:val="24"/>
          <w:szCs w:val="24"/>
        </w:rPr>
        <w:t xml:space="preserve">Master of International Economics, </w:t>
      </w:r>
      <w:r w:rsidR="00451559" w:rsidRPr="00600FAC">
        <w:rPr>
          <w:sz w:val="24"/>
          <w:szCs w:val="24"/>
        </w:rPr>
        <w:t>UPEC)</w:t>
      </w:r>
      <w:r w:rsidR="006A40CD" w:rsidRPr="00600FAC">
        <w:rPr>
          <w:sz w:val="24"/>
          <w:szCs w:val="24"/>
        </w:rPr>
        <w:t>, International T</w:t>
      </w:r>
      <w:r w:rsidR="00A77CCE" w:rsidRPr="00600FAC">
        <w:rPr>
          <w:sz w:val="24"/>
          <w:szCs w:val="24"/>
        </w:rPr>
        <w:t>rade (Bachelor Degree</w:t>
      </w:r>
      <w:r w:rsidR="005F510F" w:rsidRPr="00600FAC">
        <w:rPr>
          <w:sz w:val="24"/>
          <w:szCs w:val="24"/>
        </w:rPr>
        <w:t>, UPEC</w:t>
      </w:r>
      <w:r w:rsidR="00A77CCE" w:rsidRPr="00600FAC">
        <w:rPr>
          <w:sz w:val="24"/>
          <w:szCs w:val="24"/>
        </w:rPr>
        <w:t>)</w:t>
      </w:r>
      <w:r w:rsidR="00586C4C" w:rsidRPr="00600FAC">
        <w:rPr>
          <w:sz w:val="24"/>
          <w:szCs w:val="24"/>
        </w:rPr>
        <w:t xml:space="preserve">, </w:t>
      </w:r>
      <w:r w:rsidR="00315888" w:rsidRPr="00600FAC">
        <w:rPr>
          <w:sz w:val="24"/>
          <w:szCs w:val="24"/>
        </w:rPr>
        <w:t xml:space="preserve">European Commission </w:t>
      </w:r>
      <w:r w:rsidR="001B296F" w:rsidRPr="00600FAC">
        <w:rPr>
          <w:sz w:val="24"/>
          <w:szCs w:val="24"/>
        </w:rPr>
        <w:t xml:space="preserve">and European Parliament </w:t>
      </w:r>
      <w:r w:rsidR="00315888" w:rsidRPr="00600FAC">
        <w:rPr>
          <w:sz w:val="24"/>
          <w:szCs w:val="24"/>
        </w:rPr>
        <w:t xml:space="preserve">visits since 2004 </w:t>
      </w:r>
      <w:r w:rsidR="005F67F9" w:rsidRPr="00600FAC">
        <w:rPr>
          <w:sz w:val="24"/>
          <w:szCs w:val="24"/>
        </w:rPr>
        <w:t xml:space="preserve"> (Master o</w:t>
      </w:r>
      <w:r w:rsidR="004A2670" w:rsidRPr="00600FAC">
        <w:rPr>
          <w:sz w:val="24"/>
          <w:szCs w:val="24"/>
        </w:rPr>
        <w:t>f International Economics, UPEC), European economics (Summer School, UPEC)</w:t>
      </w:r>
      <w:r w:rsidR="00FA4E68" w:rsidRPr="00600FAC">
        <w:rPr>
          <w:sz w:val="24"/>
          <w:szCs w:val="24"/>
        </w:rPr>
        <w:t>, Economic of Emerging Countries (USMB)</w:t>
      </w:r>
    </w:p>
    <w:p w14:paraId="428121DB" w14:textId="0A7B9F72" w:rsidR="00451559" w:rsidRPr="00600FAC" w:rsidRDefault="00D95B37" w:rsidP="00600FAC">
      <w:pPr>
        <w:rPr>
          <w:sz w:val="24"/>
          <w:szCs w:val="24"/>
        </w:rPr>
      </w:pPr>
      <w:r w:rsidRPr="00600FAC">
        <w:rPr>
          <w:sz w:val="24"/>
          <w:szCs w:val="24"/>
        </w:rPr>
        <w:tab/>
      </w:r>
    </w:p>
    <w:p w14:paraId="2609125E" w14:textId="77777777" w:rsidR="00256E07" w:rsidRPr="00600FAC" w:rsidRDefault="00256E07" w:rsidP="00600FAC">
      <w:pPr>
        <w:rPr>
          <w:b/>
          <w:sz w:val="24"/>
          <w:szCs w:val="24"/>
        </w:rPr>
      </w:pPr>
    </w:p>
    <w:p w14:paraId="05F98107" w14:textId="77777777" w:rsidR="00A86A90" w:rsidRPr="00600FAC" w:rsidRDefault="00287597" w:rsidP="00600FAC">
      <w:pP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R</w:t>
      </w:r>
      <w:r w:rsidR="00BC5B72" w:rsidRPr="00600FAC">
        <w:rPr>
          <w:b/>
          <w:sz w:val="24"/>
          <w:szCs w:val="24"/>
        </w:rPr>
        <w:t>esearch</w:t>
      </w:r>
      <w:r w:rsidRPr="00600FAC">
        <w:rPr>
          <w:b/>
          <w:sz w:val="24"/>
          <w:szCs w:val="24"/>
        </w:rPr>
        <w:t xml:space="preserve"> and Policy advice Projects </w:t>
      </w:r>
    </w:p>
    <w:p w14:paraId="4FD7985F" w14:textId="77777777" w:rsidR="005568B7" w:rsidRPr="00600FAC" w:rsidRDefault="005568B7" w:rsidP="00600FAC">
      <w:pPr>
        <w:rPr>
          <w:b/>
          <w:sz w:val="24"/>
          <w:szCs w:val="24"/>
        </w:rPr>
      </w:pP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126"/>
        <w:gridCol w:w="1384"/>
        <w:gridCol w:w="5670"/>
      </w:tblGrid>
      <w:tr w:rsidR="00600FAC" w:rsidRPr="00600FAC" w14:paraId="6807E428" w14:textId="77777777" w:rsidTr="00366D94">
        <w:tc>
          <w:tcPr>
            <w:tcW w:w="851" w:type="dxa"/>
            <w:tcBorders>
              <w:top w:val="single" w:sz="12" w:space="0" w:color="00B050"/>
              <w:bottom w:val="single" w:sz="12" w:space="0" w:color="00B050"/>
            </w:tcBorders>
          </w:tcPr>
          <w:p w14:paraId="1CFD6282" w14:textId="77777777" w:rsidR="006823C0" w:rsidRPr="00600FAC" w:rsidRDefault="006823C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  <w:tcBorders>
              <w:top w:val="single" w:sz="12" w:space="0" w:color="00B050"/>
              <w:bottom w:val="single" w:sz="12" w:space="0" w:color="00B050"/>
            </w:tcBorders>
          </w:tcPr>
          <w:p w14:paraId="3FB8E194" w14:textId="77777777" w:rsidR="006823C0" w:rsidRPr="00600FAC" w:rsidRDefault="006823C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126" w:type="dxa"/>
            <w:tcBorders>
              <w:top w:val="single" w:sz="12" w:space="0" w:color="00B050"/>
              <w:bottom w:val="single" w:sz="12" w:space="0" w:color="00B050"/>
            </w:tcBorders>
          </w:tcPr>
          <w:p w14:paraId="32B2C821" w14:textId="77777777" w:rsidR="006823C0" w:rsidRPr="00600FAC" w:rsidRDefault="006823C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384" w:type="dxa"/>
            <w:tcBorders>
              <w:top w:val="single" w:sz="12" w:space="0" w:color="00B050"/>
              <w:bottom w:val="single" w:sz="12" w:space="0" w:color="00B050"/>
            </w:tcBorders>
          </w:tcPr>
          <w:p w14:paraId="0FB459E8" w14:textId="77777777" w:rsidR="006823C0" w:rsidRPr="00600FAC" w:rsidRDefault="006823C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5670" w:type="dxa"/>
            <w:tcBorders>
              <w:top w:val="single" w:sz="12" w:space="0" w:color="00B050"/>
              <w:bottom w:val="single" w:sz="12" w:space="0" w:color="00B050"/>
            </w:tcBorders>
          </w:tcPr>
          <w:p w14:paraId="14E9CA70" w14:textId="77777777" w:rsidR="006823C0" w:rsidRPr="00600FAC" w:rsidRDefault="006823C0" w:rsidP="00600FAC">
            <w:pPr>
              <w:snapToGrid w:val="0"/>
              <w:rPr>
                <w:b/>
                <w:sz w:val="24"/>
                <w:szCs w:val="24"/>
              </w:rPr>
            </w:pPr>
            <w:r w:rsidRPr="00600FAC">
              <w:rPr>
                <w:b/>
                <w:sz w:val="24"/>
                <w:szCs w:val="24"/>
              </w:rPr>
              <w:t>Description</w:t>
            </w:r>
          </w:p>
        </w:tc>
      </w:tr>
      <w:tr w:rsidR="00600FAC" w:rsidRPr="00600FAC" w14:paraId="1367E6B5" w14:textId="77777777" w:rsidTr="00366D94">
        <w:tc>
          <w:tcPr>
            <w:tcW w:w="851" w:type="dxa"/>
            <w:tcBorders>
              <w:top w:val="single" w:sz="12" w:space="0" w:color="00B050"/>
            </w:tcBorders>
          </w:tcPr>
          <w:p w14:paraId="11C8B896" w14:textId="77777777" w:rsidR="00A86A90" w:rsidRPr="00600FAC" w:rsidRDefault="00A86A90" w:rsidP="00600FA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B050"/>
            </w:tcBorders>
          </w:tcPr>
          <w:p w14:paraId="5C5E151A" w14:textId="77777777" w:rsidR="00A86A90" w:rsidRPr="00600FAC" w:rsidRDefault="00A86A90" w:rsidP="00600FA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B050"/>
            </w:tcBorders>
          </w:tcPr>
          <w:p w14:paraId="205C72A5" w14:textId="77777777" w:rsidR="00A86A90" w:rsidRPr="00600FAC" w:rsidRDefault="00A86A90" w:rsidP="00600FA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00B050"/>
            </w:tcBorders>
          </w:tcPr>
          <w:p w14:paraId="15A6E282" w14:textId="77777777" w:rsidR="00A86A90" w:rsidRPr="00600FAC" w:rsidRDefault="00A86A90" w:rsidP="00600FA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00B050"/>
            </w:tcBorders>
          </w:tcPr>
          <w:p w14:paraId="3E4C6267" w14:textId="77777777" w:rsidR="00A86A90" w:rsidRPr="00600FAC" w:rsidRDefault="00A86A90" w:rsidP="00600FA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66D94" w:rsidRPr="00600FAC" w14:paraId="443CEB84" w14:textId="77777777" w:rsidTr="00366D94">
        <w:tc>
          <w:tcPr>
            <w:tcW w:w="851" w:type="dxa"/>
          </w:tcPr>
          <w:p w14:paraId="72856CF1" w14:textId="77777777" w:rsidR="00366D94" w:rsidRDefault="00366D94" w:rsidP="00600F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  <w:p w14:paraId="6596167A" w14:textId="03B14D18" w:rsidR="00366D94" w:rsidRPr="00600FAC" w:rsidRDefault="00366D94" w:rsidP="00600F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49E931B1" w14:textId="43E748CB" w:rsidR="00366D94" w:rsidRPr="00600FAC" w:rsidRDefault="00366D94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Cairo</w:t>
            </w:r>
          </w:p>
        </w:tc>
        <w:tc>
          <w:tcPr>
            <w:tcW w:w="2126" w:type="dxa"/>
          </w:tcPr>
          <w:p w14:paraId="1224384F" w14:textId="1AE05AA1" w:rsidR="00366D94" w:rsidRPr="00600FAC" w:rsidRDefault="00366D94" w:rsidP="00600F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</w:t>
            </w:r>
          </w:p>
        </w:tc>
        <w:tc>
          <w:tcPr>
            <w:tcW w:w="1384" w:type="dxa"/>
          </w:tcPr>
          <w:p w14:paraId="1290DC7C" w14:textId="5E7047CD" w:rsidR="00366D94" w:rsidRPr="00600FAC" w:rsidRDefault="00366D94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Researcher</w:t>
            </w:r>
          </w:p>
        </w:tc>
        <w:tc>
          <w:tcPr>
            <w:tcW w:w="5670" w:type="dxa"/>
          </w:tcPr>
          <w:p w14:paraId="5A6733D9" w14:textId="7F09AFDE" w:rsidR="00366D94" w:rsidRPr="00600FAC" w:rsidRDefault="00366D94" w:rsidP="00600F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Project on informal sector competition and formal firms political connections</w:t>
            </w:r>
          </w:p>
        </w:tc>
      </w:tr>
      <w:tr w:rsidR="00366D94" w:rsidRPr="00600FAC" w14:paraId="3EA4F0F1" w14:textId="77777777" w:rsidTr="00366D94">
        <w:tc>
          <w:tcPr>
            <w:tcW w:w="851" w:type="dxa"/>
          </w:tcPr>
          <w:p w14:paraId="7E33CED7" w14:textId="77777777" w:rsidR="00366D94" w:rsidRPr="00600FAC" w:rsidRDefault="00366D94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311D5" w14:textId="77777777" w:rsidR="00366D94" w:rsidRPr="00600FAC" w:rsidRDefault="00366D94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FD871" w14:textId="77777777" w:rsidR="00366D94" w:rsidRPr="00600FAC" w:rsidRDefault="00366D94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5BF4C82" w14:textId="77777777" w:rsidR="00366D94" w:rsidRPr="00600FAC" w:rsidRDefault="00366D94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E6C874" w14:textId="77777777" w:rsidR="00366D94" w:rsidRPr="00600FAC" w:rsidRDefault="00366D94" w:rsidP="00600FAC">
            <w:pPr>
              <w:rPr>
                <w:i/>
                <w:sz w:val="24"/>
                <w:szCs w:val="24"/>
              </w:rPr>
            </w:pPr>
          </w:p>
        </w:tc>
      </w:tr>
      <w:tr w:rsidR="00600FAC" w:rsidRPr="00600FAC" w14:paraId="5C467755" w14:textId="77777777" w:rsidTr="00366D94">
        <w:tc>
          <w:tcPr>
            <w:tcW w:w="851" w:type="dxa"/>
          </w:tcPr>
          <w:p w14:paraId="658950F5" w14:textId="27BDD399" w:rsidR="00E969B6" w:rsidRPr="00600FAC" w:rsidRDefault="00366D94" w:rsidP="00600FA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Sep-Aug 17</w:t>
            </w:r>
          </w:p>
        </w:tc>
        <w:tc>
          <w:tcPr>
            <w:tcW w:w="1134" w:type="dxa"/>
          </w:tcPr>
          <w:p w14:paraId="5FF3AB42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Geneva</w:t>
            </w:r>
          </w:p>
        </w:tc>
        <w:tc>
          <w:tcPr>
            <w:tcW w:w="2126" w:type="dxa"/>
          </w:tcPr>
          <w:p w14:paraId="21FDDE2B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ILO</w:t>
            </w:r>
          </w:p>
        </w:tc>
        <w:tc>
          <w:tcPr>
            <w:tcW w:w="1384" w:type="dxa"/>
          </w:tcPr>
          <w:p w14:paraId="2340CD46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Researcher</w:t>
            </w:r>
          </w:p>
        </w:tc>
        <w:tc>
          <w:tcPr>
            <w:tcW w:w="5670" w:type="dxa"/>
          </w:tcPr>
          <w:p w14:paraId="080FAC02" w14:textId="77777777" w:rsidR="00E969B6" w:rsidRPr="00600FAC" w:rsidRDefault="00E969B6" w:rsidP="00600FAC">
            <w:pPr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 and recommendations on unregistered labour and informal economy drivers.</w:t>
            </w:r>
          </w:p>
        </w:tc>
      </w:tr>
      <w:tr w:rsidR="00600FAC" w:rsidRPr="00600FAC" w14:paraId="08DC9757" w14:textId="77777777" w:rsidTr="00366D94">
        <w:tc>
          <w:tcPr>
            <w:tcW w:w="851" w:type="dxa"/>
          </w:tcPr>
          <w:p w14:paraId="65E71E2E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DC07F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4EB6A7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BC221E0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9A55DC" w14:textId="77777777" w:rsidR="00E969B6" w:rsidRPr="00600FAC" w:rsidRDefault="00E969B6" w:rsidP="00600FAC">
            <w:pPr>
              <w:rPr>
                <w:i/>
                <w:sz w:val="24"/>
                <w:szCs w:val="24"/>
              </w:rPr>
            </w:pPr>
          </w:p>
        </w:tc>
      </w:tr>
      <w:tr w:rsidR="00600FAC" w:rsidRPr="00600FAC" w14:paraId="476FCE55" w14:textId="77777777" w:rsidTr="00366D94">
        <w:tc>
          <w:tcPr>
            <w:tcW w:w="851" w:type="dxa"/>
          </w:tcPr>
          <w:p w14:paraId="1DD92AE3" w14:textId="274B68D3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2F4F0C99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Paris-BXL</w:t>
            </w:r>
          </w:p>
        </w:tc>
        <w:tc>
          <w:tcPr>
            <w:tcW w:w="2126" w:type="dxa"/>
          </w:tcPr>
          <w:p w14:paraId="06A32406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EuropeAid</w:t>
            </w:r>
          </w:p>
        </w:tc>
        <w:tc>
          <w:tcPr>
            <w:tcW w:w="1384" w:type="dxa"/>
          </w:tcPr>
          <w:p w14:paraId="3BA9B6DF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Researcher</w:t>
            </w:r>
          </w:p>
        </w:tc>
        <w:tc>
          <w:tcPr>
            <w:tcW w:w="5670" w:type="dxa"/>
          </w:tcPr>
          <w:p w14:paraId="78D967CB" w14:textId="77777777" w:rsidR="00E969B6" w:rsidRPr="00600FAC" w:rsidRDefault="00E969B6" w:rsidP="00600FAC">
            <w:pPr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 on Informal Economy in developing countries.</w:t>
            </w:r>
          </w:p>
        </w:tc>
      </w:tr>
      <w:tr w:rsidR="00600FAC" w:rsidRPr="00600FAC" w14:paraId="19D633CF" w14:textId="77777777" w:rsidTr="00366D94">
        <w:tc>
          <w:tcPr>
            <w:tcW w:w="851" w:type="dxa"/>
          </w:tcPr>
          <w:p w14:paraId="097469A6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5B003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3E5176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4C7E4B2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9D6FC9" w14:textId="77777777" w:rsidR="00E969B6" w:rsidRPr="00600FAC" w:rsidRDefault="00E969B6" w:rsidP="00600FAC">
            <w:pPr>
              <w:rPr>
                <w:i/>
                <w:sz w:val="24"/>
                <w:szCs w:val="24"/>
              </w:rPr>
            </w:pPr>
          </w:p>
        </w:tc>
      </w:tr>
      <w:tr w:rsidR="00600FAC" w:rsidRPr="00600FAC" w14:paraId="048F9A4F" w14:textId="77777777" w:rsidTr="00366D94">
        <w:tc>
          <w:tcPr>
            <w:tcW w:w="851" w:type="dxa"/>
          </w:tcPr>
          <w:p w14:paraId="264334C2" w14:textId="4DEA8D28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 xml:space="preserve"> 2011-13</w:t>
            </w:r>
          </w:p>
        </w:tc>
        <w:tc>
          <w:tcPr>
            <w:tcW w:w="1134" w:type="dxa"/>
          </w:tcPr>
          <w:p w14:paraId="100FBF7F" w14:textId="77777777" w:rsidR="00600FAC" w:rsidRDefault="00600FAC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  <w:p w14:paraId="7B4BCA8B" w14:textId="11EEC532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Paris</w:t>
            </w:r>
          </w:p>
        </w:tc>
        <w:tc>
          <w:tcPr>
            <w:tcW w:w="2126" w:type="dxa"/>
          </w:tcPr>
          <w:p w14:paraId="25A62F0F" w14:textId="4733FBF6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CASE-FP7-Neujobs</w:t>
            </w:r>
          </w:p>
        </w:tc>
        <w:tc>
          <w:tcPr>
            <w:tcW w:w="1384" w:type="dxa"/>
          </w:tcPr>
          <w:p w14:paraId="73680FF6" w14:textId="3055D81F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Researcher</w:t>
            </w:r>
          </w:p>
        </w:tc>
        <w:tc>
          <w:tcPr>
            <w:tcW w:w="5670" w:type="dxa"/>
          </w:tcPr>
          <w:p w14:paraId="7A395570" w14:textId="6850E93D" w:rsidR="00E969B6" w:rsidRPr="00600FAC" w:rsidRDefault="00E969B6" w:rsidP="00600FAC">
            <w:pPr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Regional Labour characteristics across EU </w:t>
            </w:r>
          </w:p>
        </w:tc>
      </w:tr>
      <w:tr w:rsidR="00600FAC" w:rsidRPr="00600FAC" w14:paraId="744CADB6" w14:textId="77777777" w:rsidTr="00366D94">
        <w:trPr>
          <w:trHeight w:val="100"/>
        </w:trPr>
        <w:tc>
          <w:tcPr>
            <w:tcW w:w="851" w:type="dxa"/>
          </w:tcPr>
          <w:p w14:paraId="2C426576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  <w:p w14:paraId="4A1C6A41" w14:textId="0A3B1F2F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2010-12</w:t>
            </w:r>
          </w:p>
        </w:tc>
        <w:tc>
          <w:tcPr>
            <w:tcW w:w="1134" w:type="dxa"/>
          </w:tcPr>
          <w:p w14:paraId="319C0FB2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  <w:p w14:paraId="3F251269" w14:textId="4B12DC5B" w:rsidR="00E969B6" w:rsidRPr="00600FAC" w:rsidRDefault="00E969B6" w:rsidP="00600FAC">
            <w:pPr>
              <w:snapToGrid w:val="0"/>
              <w:ind w:right="-108"/>
              <w:rPr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Paris</w:t>
            </w:r>
          </w:p>
        </w:tc>
        <w:tc>
          <w:tcPr>
            <w:tcW w:w="2126" w:type="dxa"/>
          </w:tcPr>
          <w:p w14:paraId="652EC8B0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  <w:p w14:paraId="0C4014F9" w14:textId="4ED6043E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CASE-FP7-Medpro</w:t>
            </w:r>
          </w:p>
        </w:tc>
        <w:tc>
          <w:tcPr>
            <w:tcW w:w="1384" w:type="dxa"/>
          </w:tcPr>
          <w:p w14:paraId="207202D4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  <w:p w14:paraId="11714B3C" w14:textId="50E339C2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Researcher</w:t>
            </w:r>
          </w:p>
        </w:tc>
        <w:tc>
          <w:tcPr>
            <w:tcW w:w="5670" w:type="dxa"/>
          </w:tcPr>
          <w:p w14:paraId="7F2E5732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  <w:p w14:paraId="425FE7CE" w14:textId="2FD40BBB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Migration trends analysis for the Mediterranean countries</w:t>
            </w:r>
          </w:p>
        </w:tc>
      </w:tr>
      <w:tr w:rsidR="00600FAC" w:rsidRPr="00600FAC" w14:paraId="2DBFE620" w14:textId="77777777" w:rsidTr="00366D94">
        <w:trPr>
          <w:trHeight w:val="100"/>
        </w:trPr>
        <w:tc>
          <w:tcPr>
            <w:tcW w:w="851" w:type="dxa"/>
          </w:tcPr>
          <w:p w14:paraId="6DC42F4A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728F7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CB419B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3CA0A1CA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6B8AFC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3FC984E2" w14:textId="77777777" w:rsidTr="00366D94">
        <w:tc>
          <w:tcPr>
            <w:tcW w:w="851" w:type="dxa"/>
          </w:tcPr>
          <w:p w14:paraId="01F04007" w14:textId="76646E3D" w:rsidR="00E969B6" w:rsidRPr="00600FAC" w:rsidRDefault="00FA4E6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</w:t>
            </w:r>
            <w:r w:rsidR="00E969B6" w:rsidRPr="00600FAC">
              <w:rPr>
                <w:sz w:val="24"/>
                <w:szCs w:val="24"/>
              </w:rPr>
              <w:t>07- 08</w:t>
            </w:r>
          </w:p>
        </w:tc>
        <w:tc>
          <w:tcPr>
            <w:tcW w:w="1134" w:type="dxa"/>
          </w:tcPr>
          <w:p w14:paraId="78D50CD4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Paris</w:t>
            </w:r>
          </w:p>
        </w:tc>
        <w:tc>
          <w:tcPr>
            <w:tcW w:w="2126" w:type="dxa"/>
          </w:tcPr>
          <w:p w14:paraId="205A1B61" w14:textId="77777777" w:rsidR="00E969B6" w:rsidRPr="00600FAC" w:rsidRDefault="00EA7638" w:rsidP="00600FAC">
            <w:pPr>
              <w:snapToGrid w:val="0"/>
              <w:rPr>
                <w:i/>
                <w:sz w:val="24"/>
                <w:szCs w:val="24"/>
                <w:lang w:val="fr-FR"/>
              </w:rPr>
            </w:pPr>
            <w:hyperlink r:id="rId19" w:history="1">
              <w:r w:rsidR="00E969B6" w:rsidRPr="00600FAC">
                <w:rPr>
                  <w:rStyle w:val="Lienhypertexte"/>
                  <w:color w:val="auto"/>
                  <w:sz w:val="24"/>
                  <w:szCs w:val="24"/>
                  <w:u w:val="none"/>
                  <w:lang w:val="fr-FR"/>
                </w:rPr>
                <w:t>CASE</w:t>
              </w:r>
            </w:hyperlink>
            <w:r w:rsidR="00E969B6" w:rsidRPr="00600FAC">
              <w:rPr>
                <w:i/>
                <w:sz w:val="24"/>
                <w:szCs w:val="24"/>
                <w:lang w:val="fr-FR"/>
              </w:rPr>
              <w:t>—EU project</w:t>
            </w:r>
          </w:p>
          <w:p w14:paraId="3BD9141B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  <w:lang w:val="fr-FR"/>
              </w:rPr>
            </w:pPr>
            <w:r w:rsidRPr="00600FAC">
              <w:rPr>
                <w:i/>
                <w:sz w:val="24"/>
                <w:szCs w:val="24"/>
                <w:lang w:val="fr-FR"/>
              </w:rPr>
              <w:t>DG ECFIN</w:t>
            </w:r>
          </w:p>
        </w:tc>
        <w:tc>
          <w:tcPr>
            <w:tcW w:w="1384" w:type="dxa"/>
          </w:tcPr>
          <w:p w14:paraId="11E52EAC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Expert</w:t>
            </w:r>
          </w:p>
        </w:tc>
        <w:tc>
          <w:tcPr>
            <w:tcW w:w="5670" w:type="dxa"/>
          </w:tcPr>
          <w:p w14:paraId="203C2E50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Report on ”The economic aspects of energy sector in CIS countries” </w:t>
            </w:r>
          </w:p>
        </w:tc>
      </w:tr>
      <w:tr w:rsidR="00600FAC" w:rsidRPr="00600FAC" w14:paraId="1D856105" w14:textId="77777777" w:rsidTr="00366D94">
        <w:tc>
          <w:tcPr>
            <w:tcW w:w="851" w:type="dxa"/>
          </w:tcPr>
          <w:p w14:paraId="5FE8A165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49267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17D24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D5AB482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CB9E52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61F8EBDF" w14:textId="77777777" w:rsidTr="00366D94">
        <w:tc>
          <w:tcPr>
            <w:tcW w:w="851" w:type="dxa"/>
          </w:tcPr>
          <w:p w14:paraId="19EE4F25" w14:textId="05E621DC" w:rsidR="00E969B6" w:rsidRPr="00600FAC" w:rsidRDefault="00FA4E6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</w:t>
            </w:r>
            <w:r w:rsidR="00E969B6" w:rsidRPr="00600FAC">
              <w:rPr>
                <w:sz w:val="24"/>
                <w:szCs w:val="24"/>
              </w:rPr>
              <w:t>07 - 08</w:t>
            </w:r>
          </w:p>
        </w:tc>
        <w:tc>
          <w:tcPr>
            <w:tcW w:w="1134" w:type="dxa"/>
          </w:tcPr>
          <w:p w14:paraId="665F06E5" w14:textId="20F34909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Belgrade</w:t>
            </w:r>
          </w:p>
        </w:tc>
        <w:tc>
          <w:tcPr>
            <w:tcW w:w="2126" w:type="dxa"/>
          </w:tcPr>
          <w:p w14:paraId="669871D4" w14:textId="3045AAB3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EU project-</w:t>
            </w:r>
            <w:hyperlink r:id="rId20" w:history="1">
              <w:r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EUROPE Framework Adviser</w:t>
              </w:r>
            </w:hyperlink>
          </w:p>
        </w:tc>
        <w:tc>
          <w:tcPr>
            <w:tcW w:w="1384" w:type="dxa"/>
          </w:tcPr>
          <w:p w14:paraId="0153CEC6" w14:textId="7BB252FD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Senior Expert</w:t>
            </w:r>
          </w:p>
        </w:tc>
        <w:tc>
          <w:tcPr>
            <w:tcW w:w="5670" w:type="dxa"/>
          </w:tcPr>
          <w:p w14:paraId="073045F8" w14:textId="0326BC6F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Pension reform strategy in Serbia—Work in close cooperation with the Ministry of Labour and social protection</w:t>
            </w:r>
          </w:p>
        </w:tc>
      </w:tr>
      <w:tr w:rsidR="00600FAC" w:rsidRPr="00600FAC" w14:paraId="3F4D527D" w14:textId="77777777" w:rsidTr="00366D94">
        <w:tc>
          <w:tcPr>
            <w:tcW w:w="851" w:type="dxa"/>
          </w:tcPr>
          <w:p w14:paraId="084C242C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45711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5D1206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4894AEC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0BF1F0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7137996E" w14:textId="77777777" w:rsidTr="00366D94">
        <w:tc>
          <w:tcPr>
            <w:tcW w:w="851" w:type="dxa"/>
          </w:tcPr>
          <w:p w14:paraId="7099539A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lastRenderedPageBreak/>
              <w:t>Nov.</w:t>
            </w:r>
          </w:p>
          <w:p w14:paraId="45293C0C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14:paraId="59F17100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Damascus</w:t>
            </w:r>
          </w:p>
        </w:tc>
        <w:tc>
          <w:tcPr>
            <w:tcW w:w="2126" w:type="dxa"/>
          </w:tcPr>
          <w:p w14:paraId="1E88E245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EU project (</w:t>
            </w:r>
            <w:hyperlink r:id="rId21" w:history="1">
              <w:r w:rsidRPr="00600FAC">
                <w:rPr>
                  <w:rStyle w:val="Lienhypertexte"/>
                  <w:i/>
                  <w:color w:val="auto"/>
                  <w:sz w:val="24"/>
                  <w:szCs w:val="24"/>
                  <w:u w:val="none"/>
                </w:rPr>
                <w:t>ISFM</w:t>
              </w:r>
            </w:hyperlink>
            <w:r w:rsidRPr="00600FA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14:paraId="045D3FAC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Senior Expert</w:t>
            </w:r>
          </w:p>
        </w:tc>
        <w:tc>
          <w:tcPr>
            <w:tcW w:w="5670" w:type="dxa"/>
          </w:tcPr>
          <w:p w14:paraId="08604B5B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Informal economy measurement, labour market trends in Syria</w:t>
            </w:r>
          </w:p>
        </w:tc>
      </w:tr>
      <w:tr w:rsidR="00600FAC" w:rsidRPr="00600FAC" w14:paraId="6BE97D2D" w14:textId="77777777" w:rsidTr="00366D94">
        <w:tc>
          <w:tcPr>
            <w:tcW w:w="851" w:type="dxa"/>
          </w:tcPr>
          <w:p w14:paraId="66D098A2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C643A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DFC0F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F5B9001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B07E48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753F80DA" w14:textId="77777777" w:rsidTr="00366D94">
        <w:tc>
          <w:tcPr>
            <w:tcW w:w="851" w:type="dxa"/>
          </w:tcPr>
          <w:p w14:paraId="22E2160D" w14:textId="65853448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2005-06</w:t>
            </w:r>
          </w:p>
        </w:tc>
        <w:tc>
          <w:tcPr>
            <w:tcW w:w="1134" w:type="dxa"/>
          </w:tcPr>
          <w:p w14:paraId="5674B834" w14:textId="42338C1E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Belgrade</w:t>
            </w:r>
          </w:p>
        </w:tc>
        <w:tc>
          <w:tcPr>
            <w:tcW w:w="2126" w:type="dxa"/>
          </w:tcPr>
          <w:p w14:paraId="56CB87AB" w14:textId="4E932C32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Belgrade University, </w:t>
            </w:r>
            <w:hyperlink r:id="rId22" w:history="1">
              <w:r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CEVES</w:t>
              </w:r>
            </w:hyperlink>
            <w:r w:rsidRPr="00600FAC">
              <w:rPr>
                <w:i/>
                <w:sz w:val="24"/>
                <w:szCs w:val="24"/>
              </w:rPr>
              <w:t xml:space="preserve"> FREN –Economic Faculty-USAID</w:t>
            </w:r>
          </w:p>
        </w:tc>
        <w:tc>
          <w:tcPr>
            <w:tcW w:w="1384" w:type="dxa"/>
          </w:tcPr>
          <w:p w14:paraId="592090B9" w14:textId="7F135712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Researcher and senior expert</w:t>
            </w:r>
          </w:p>
        </w:tc>
        <w:tc>
          <w:tcPr>
            <w:tcW w:w="5670" w:type="dxa"/>
          </w:tcPr>
          <w:p w14:paraId="515CEEBC" w14:textId="240056BC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Responsible for the household budget and labour analysis. Advice provided on the Quarterly Monitor of Serbian Economy. </w:t>
            </w:r>
          </w:p>
        </w:tc>
      </w:tr>
      <w:tr w:rsidR="00600FAC" w:rsidRPr="00600FAC" w14:paraId="7282B25B" w14:textId="77777777" w:rsidTr="00366D94">
        <w:tc>
          <w:tcPr>
            <w:tcW w:w="851" w:type="dxa"/>
          </w:tcPr>
          <w:p w14:paraId="5ADAD5D8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A9B7C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3B99A0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6813DBA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2A0807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730D2980" w14:textId="77777777" w:rsidTr="00366D94">
        <w:tc>
          <w:tcPr>
            <w:tcW w:w="851" w:type="dxa"/>
          </w:tcPr>
          <w:p w14:paraId="7145F139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2004- 2005</w:t>
            </w:r>
          </w:p>
        </w:tc>
        <w:tc>
          <w:tcPr>
            <w:tcW w:w="1134" w:type="dxa"/>
          </w:tcPr>
          <w:p w14:paraId="2343FD63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Paris-Belgrade</w:t>
            </w:r>
          </w:p>
        </w:tc>
        <w:tc>
          <w:tcPr>
            <w:tcW w:w="2126" w:type="dxa"/>
          </w:tcPr>
          <w:p w14:paraId="025C852D" w14:textId="77777777" w:rsidR="00E969B6" w:rsidRPr="00600FAC" w:rsidRDefault="00EA7638" w:rsidP="00600FAC">
            <w:pPr>
              <w:snapToGrid w:val="0"/>
              <w:rPr>
                <w:i/>
                <w:sz w:val="24"/>
                <w:szCs w:val="24"/>
              </w:rPr>
            </w:pPr>
            <w:hyperlink r:id="rId23" w:history="1">
              <w:r w:rsidR="00E969B6" w:rsidRPr="00600FAC">
                <w:rPr>
                  <w:rStyle w:val="Lienhypertexte"/>
                  <w:i/>
                  <w:color w:val="auto"/>
                  <w:sz w:val="24"/>
                  <w:szCs w:val="24"/>
                  <w:u w:val="none"/>
                </w:rPr>
                <w:t>International Federation for Human Rights</w:t>
              </w:r>
            </w:hyperlink>
          </w:p>
        </w:tc>
        <w:tc>
          <w:tcPr>
            <w:tcW w:w="1384" w:type="dxa"/>
          </w:tcPr>
          <w:p w14:paraId="326DCA64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Senior Expert</w:t>
            </w:r>
          </w:p>
        </w:tc>
        <w:tc>
          <w:tcPr>
            <w:tcW w:w="5670" w:type="dxa"/>
          </w:tcPr>
          <w:p w14:paraId="38FA3D44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Responsible of the Report on the Health system in Serbia, presented at the UN commission (ESCR). </w:t>
            </w:r>
          </w:p>
        </w:tc>
      </w:tr>
      <w:tr w:rsidR="00600FAC" w:rsidRPr="00600FAC" w14:paraId="6527FC48" w14:textId="77777777" w:rsidTr="00366D94">
        <w:tc>
          <w:tcPr>
            <w:tcW w:w="851" w:type="dxa"/>
          </w:tcPr>
          <w:p w14:paraId="3B11CF99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60031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5228F3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DF9C140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779F54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69CE35ED" w14:textId="77777777" w:rsidTr="00366D94">
        <w:tc>
          <w:tcPr>
            <w:tcW w:w="851" w:type="dxa"/>
          </w:tcPr>
          <w:p w14:paraId="5DED348D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5FC5B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F27EB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A9B3BC3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507611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25DBE766" w14:textId="77777777" w:rsidTr="00366D94">
        <w:tc>
          <w:tcPr>
            <w:tcW w:w="851" w:type="dxa"/>
          </w:tcPr>
          <w:p w14:paraId="0DBEF8B5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1999-2003</w:t>
            </w:r>
          </w:p>
        </w:tc>
        <w:tc>
          <w:tcPr>
            <w:tcW w:w="1134" w:type="dxa"/>
          </w:tcPr>
          <w:p w14:paraId="7257FAD0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Brussels Podgorica</w:t>
            </w:r>
          </w:p>
        </w:tc>
        <w:tc>
          <w:tcPr>
            <w:tcW w:w="2126" w:type="dxa"/>
          </w:tcPr>
          <w:p w14:paraId="343DED35" w14:textId="77777777" w:rsidR="00E969B6" w:rsidRPr="00600FAC" w:rsidRDefault="00EA7638" w:rsidP="00600FAC">
            <w:pPr>
              <w:snapToGrid w:val="0"/>
              <w:rPr>
                <w:i/>
                <w:sz w:val="24"/>
                <w:szCs w:val="24"/>
              </w:rPr>
            </w:pPr>
            <w:hyperlink r:id="rId24" w:history="1">
              <w:r w:rsidR="00E969B6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CEPS</w:t>
              </w:r>
            </w:hyperlink>
            <w:r w:rsidR="00E969B6" w:rsidRPr="00600FAC">
              <w:rPr>
                <w:i/>
                <w:sz w:val="24"/>
                <w:szCs w:val="24"/>
              </w:rPr>
              <w:t>, Centre for European Policy Studies</w:t>
            </w:r>
          </w:p>
        </w:tc>
        <w:tc>
          <w:tcPr>
            <w:tcW w:w="1384" w:type="dxa"/>
          </w:tcPr>
          <w:p w14:paraId="46C1D69B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Senior advisor and editor</w:t>
            </w:r>
          </w:p>
        </w:tc>
        <w:tc>
          <w:tcPr>
            <w:tcW w:w="5670" w:type="dxa"/>
          </w:tcPr>
          <w:p w14:paraId="1552D5AC" w14:textId="77777777" w:rsidR="00E969B6" w:rsidRPr="00600FAC" w:rsidRDefault="00E969B6" w:rsidP="00600FAC">
            <w:pPr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Editor of the Montenegro Economic Trends. Advisor to the Montenegrin Government for Euro introduction. Project co- financed by OSI, European Agency for reconstruction, and USAID. </w:t>
            </w:r>
          </w:p>
        </w:tc>
      </w:tr>
      <w:tr w:rsidR="00600FAC" w:rsidRPr="00600FAC" w14:paraId="44FA5B5E" w14:textId="77777777" w:rsidTr="00366D94">
        <w:tc>
          <w:tcPr>
            <w:tcW w:w="851" w:type="dxa"/>
          </w:tcPr>
          <w:p w14:paraId="6F6B67F2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FB291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F21DB2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6A1845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31EA67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7A95FC9E" w14:textId="77777777" w:rsidTr="00366D94">
        <w:tc>
          <w:tcPr>
            <w:tcW w:w="851" w:type="dxa"/>
          </w:tcPr>
          <w:p w14:paraId="3CB12431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14:paraId="72C6360D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Belgrade-Podgorica</w:t>
            </w:r>
          </w:p>
        </w:tc>
        <w:tc>
          <w:tcPr>
            <w:tcW w:w="2126" w:type="dxa"/>
          </w:tcPr>
          <w:p w14:paraId="39149127" w14:textId="77777777" w:rsidR="00E969B6" w:rsidRPr="00600FAC" w:rsidRDefault="00EA7638" w:rsidP="00600FAC">
            <w:pPr>
              <w:snapToGrid w:val="0"/>
              <w:rPr>
                <w:i/>
                <w:sz w:val="24"/>
                <w:szCs w:val="24"/>
              </w:rPr>
            </w:pPr>
            <w:hyperlink r:id="rId25" w:history="1">
              <w:r w:rsidR="00E969B6"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UNDP</w:t>
              </w:r>
            </w:hyperlink>
          </w:p>
        </w:tc>
        <w:tc>
          <w:tcPr>
            <w:tcW w:w="1384" w:type="dxa"/>
          </w:tcPr>
          <w:p w14:paraId="65114588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>Senior expert</w:t>
            </w:r>
          </w:p>
        </w:tc>
        <w:tc>
          <w:tcPr>
            <w:tcW w:w="5670" w:type="dxa"/>
          </w:tcPr>
          <w:p w14:paraId="2C4F35BE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</w:rPr>
              <w:t xml:space="preserve">Responsible for a </w:t>
            </w:r>
            <w:hyperlink r:id="rId26" w:history="1">
              <w:r w:rsidRPr="00600FAC">
                <w:rPr>
                  <w:rStyle w:val="Lienhypertexte"/>
                  <w:color w:val="auto"/>
                  <w:sz w:val="24"/>
                  <w:szCs w:val="24"/>
                  <w:u w:val="none"/>
                </w:rPr>
                <w:t>Report on poverty and employment in Montenegro</w:t>
              </w:r>
            </w:hyperlink>
            <w:r w:rsidRPr="00600FAC">
              <w:rPr>
                <w:i/>
                <w:sz w:val="24"/>
                <w:szCs w:val="24"/>
              </w:rPr>
              <w:t xml:space="preserve">. Results presented to NGOs working on poverty reduction within the PRSP. </w:t>
            </w:r>
          </w:p>
          <w:p w14:paraId="62A54D5E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77845F76" w14:textId="77777777" w:rsidTr="00366D94">
        <w:tc>
          <w:tcPr>
            <w:tcW w:w="851" w:type="dxa"/>
          </w:tcPr>
          <w:p w14:paraId="5D5528D1" w14:textId="7D127293" w:rsidR="00FA4E68" w:rsidRPr="00600FAC" w:rsidRDefault="00FA4E6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  <w:lang w:val="en-GB"/>
              </w:rPr>
              <w:t>1997-98</w:t>
            </w:r>
          </w:p>
        </w:tc>
        <w:tc>
          <w:tcPr>
            <w:tcW w:w="1134" w:type="dxa"/>
          </w:tcPr>
          <w:p w14:paraId="270BC2FA" w14:textId="77777777" w:rsidR="00FA4E68" w:rsidRPr="00600FAC" w:rsidRDefault="00FA4E68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Bucharest</w:t>
            </w:r>
          </w:p>
        </w:tc>
        <w:tc>
          <w:tcPr>
            <w:tcW w:w="2126" w:type="dxa"/>
          </w:tcPr>
          <w:p w14:paraId="0943BDA0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  <w:lang w:val="en-GB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Pro- democratia Foundation/</w:t>
            </w:r>
            <w:hyperlink r:id="rId27" w:history="1">
              <w:r w:rsidRPr="00600FAC">
                <w:rPr>
                  <w:rStyle w:val="Lienhypertexte"/>
                  <w:color w:val="auto"/>
                  <w:sz w:val="24"/>
                  <w:szCs w:val="24"/>
                  <w:u w:val="none"/>
                  <w:lang w:val="en-GB"/>
                </w:rPr>
                <w:t>CASE</w:t>
              </w:r>
            </w:hyperlink>
          </w:p>
          <w:p w14:paraId="06CE5D93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35E87797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Economic advisor</w:t>
            </w:r>
          </w:p>
        </w:tc>
        <w:tc>
          <w:tcPr>
            <w:tcW w:w="5670" w:type="dxa"/>
          </w:tcPr>
          <w:p w14:paraId="3240B59F" w14:textId="60061B11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 xml:space="preserve">Advisor on a budget revenues forecasting model. Regular Policy advice papers, contribution to the pension reform. </w:t>
            </w:r>
          </w:p>
        </w:tc>
      </w:tr>
      <w:tr w:rsidR="00600FAC" w:rsidRPr="00600FAC" w14:paraId="1072016C" w14:textId="77777777" w:rsidTr="00366D94">
        <w:trPr>
          <w:trHeight w:val="210"/>
        </w:trPr>
        <w:tc>
          <w:tcPr>
            <w:tcW w:w="851" w:type="dxa"/>
          </w:tcPr>
          <w:p w14:paraId="670921B2" w14:textId="77777777" w:rsidR="00E969B6" w:rsidRPr="00600FAC" w:rsidRDefault="00E969B6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EA3DF" w14:textId="77777777" w:rsidR="00E969B6" w:rsidRPr="00600FAC" w:rsidRDefault="00E969B6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C185AB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2431BAED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DCECB8" w14:textId="77777777" w:rsidR="00E969B6" w:rsidRPr="00600FAC" w:rsidRDefault="00E969B6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65A14F74" w14:textId="77777777" w:rsidTr="00366D94">
        <w:tc>
          <w:tcPr>
            <w:tcW w:w="851" w:type="dxa"/>
          </w:tcPr>
          <w:p w14:paraId="1AD402FD" w14:textId="06821C08" w:rsidR="00FA4E68" w:rsidRPr="00600FAC" w:rsidRDefault="00FA4E6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  <w:lang w:val="en-GB"/>
              </w:rPr>
              <w:t xml:space="preserve">1995- 97 </w:t>
            </w:r>
          </w:p>
        </w:tc>
        <w:tc>
          <w:tcPr>
            <w:tcW w:w="1134" w:type="dxa"/>
          </w:tcPr>
          <w:p w14:paraId="52836911" w14:textId="77777777" w:rsidR="00FA4E68" w:rsidRPr="00600FAC" w:rsidRDefault="00FA4E68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Kiev</w:t>
            </w:r>
          </w:p>
        </w:tc>
        <w:tc>
          <w:tcPr>
            <w:tcW w:w="2126" w:type="dxa"/>
          </w:tcPr>
          <w:p w14:paraId="1662A41E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  <w:lang w:val="en-GB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 xml:space="preserve">Soros International Team of Economic Advisors to Ukraine / </w:t>
            </w:r>
            <w:hyperlink r:id="rId28" w:history="1">
              <w:r w:rsidRPr="00600FAC">
                <w:rPr>
                  <w:rStyle w:val="Lienhypertexte"/>
                  <w:color w:val="auto"/>
                  <w:sz w:val="24"/>
                  <w:szCs w:val="24"/>
                  <w:u w:val="none"/>
                  <w:lang w:val="en-GB"/>
                </w:rPr>
                <w:t>CASE</w:t>
              </w:r>
            </w:hyperlink>
            <w:r w:rsidRPr="00600FAC">
              <w:rPr>
                <w:rStyle w:val="Lienhypertexte"/>
                <w:color w:val="auto"/>
                <w:sz w:val="24"/>
                <w:szCs w:val="24"/>
                <w:u w:val="none"/>
                <w:lang w:val="en-GB"/>
              </w:rPr>
              <w:t xml:space="preserve"> / Open Society Foundations</w:t>
            </w:r>
          </w:p>
          <w:p w14:paraId="613EDECD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43F63863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  <w:lang w:val="en-GB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Economic Advisor</w:t>
            </w:r>
          </w:p>
          <w:p w14:paraId="57DE069B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B03D93" w14:textId="7819F95E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 xml:space="preserve">Policy advice to the Cabinet of Ministry of Ukraine: budgetary and social policies (Pension fund and Chernobyl fund). Responsible for a model of inflation and budget revenues forecasts. </w:t>
            </w:r>
          </w:p>
          <w:p w14:paraId="3337255E" w14:textId="65494D71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5A169EBE" w14:textId="77777777" w:rsidTr="00366D94">
        <w:tc>
          <w:tcPr>
            <w:tcW w:w="851" w:type="dxa"/>
          </w:tcPr>
          <w:p w14:paraId="3CBB4BAD" w14:textId="0EB2A4AE" w:rsidR="00FA4E68" w:rsidRPr="00600FAC" w:rsidRDefault="00FA4E68" w:rsidP="00600FAC">
            <w:pPr>
              <w:snapToGrid w:val="0"/>
              <w:rPr>
                <w:sz w:val="24"/>
                <w:szCs w:val="24"/>
              </w:rPr>
            </w:pPr>
            <w:r w:rsidRPr="00600FAC">
              <w:rPr>
                <w:sz w:val="24"/>
                <w:szCs w:val="24"/>
                <w:lang w:val="en-GB"/>
              </w:rPr>
              <w:t>1994- 95</w:t>
            </w:r>
          </w:p>
        </w:tc>
        <w:tc>
          <w:tcPr>
            <w:tcW w:w="1134" w:type="dxa"/>
          </w:tcPr>
          <w:p w14:paraId="78530456" w14:textId="294A1E73" w:rsidR="00FA4E68" w:rsidRPr="00600FAC" w:rsidRDefault="00FA4E68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Kiev</w:t>
            </w:r>
          </w:p>
        </w:tc>
        <w:tc>
          <w:tcPr>
            <w:tcW w:w="2126" w:type="dxa"/>
          </w:tcPr>
          <w:p w14:paraId="23DA44F0" w14:textId="54B0D67E" w:rsidR="00FA4E68" w:rsidRPr="005B3044" w:rsidRDefault="00FA4E68" w:rsidP="00600FAC">
            <w:pPr>
              <w:snapToGrid w:val="0"/>
              <w:rPr>
                <w:i/>
                <w:sz w:val="24"/>
                <w:szCs w:val="24"/>
                <w:lang w:val="en-GB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TACIS- European centre for macroeconomic analysis of Ukraine</w:t>
            </w:r>
          </w:p>
        </w:tc>
        <w:tc>
          <w:tcPr>
            <w:tcW w:w="1384" w:type="dxa"/>
          </w:tcPr>
          <w:p w14:paraId="07938208" w14:textId="70C156FE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>Expert</w:t>
            </w:r>
          </w:p>
        </w:tc>
        <w:tc>
          <w:tcPr>
            <w:tcW w:w="5670" w:type="dxa"/>
          </w:tcPr>
          <w:p w14:paraId="40F03463" w14:textId="178086C8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  <w:r w:rsidRPr="00600FAC">
              <w:rPr>
                <w:i/>
                <w:sz w:val="24"/>
                <w:szCs w:val="24"/>
                <w:lang w:val="en-GB"/>
              </w:rPr>
              <w:t xml:space="preserve">Research and policy advice on labour market. Project adviser. Employment survey. Participation to the Ukrainian Economic Trends. </w:t>
            </w:r>
          </w:p>
        </w:tc>
      </w:tr>
      <w:tr w:rsidR="00600FAC" w:rsidRPr="00600FAC" w14:paraId="4BF65CE7" w14:textId="77777777" w:rsidTr="00366D94">
        <w:tc>
          <w:tcPr>
            <w:tcW w:w="851" w:type="dxa"/>
            <w:tcBorders>
              <w:bottom w:val="single" w:sz="4" w:space="0" w:color="00B050"/>
            </w:tcBorders>
          </w:tcPr>
          <w:p w14:paraId="6FF01E7B" w14:textId="1E6C20F2" w:rsidR="00FA4E68" w:rsidRPr="00600FAC" w:rsidRDefault="00FA4E68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B050"/>
            </w:tcBorders>
          </w:tcPr>
          <w:p w14:paraId="69CE4633" w14:textId="0C1BB7F0" w:rsidR="00FA4E68" w:rsidRPr="00600FAC" w:rsidRDefault="00FA4E68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B050"/>
            </w:tcBorders>
          </w:tcPr>
          <w:p w14:paraId="2967F390" w14:textId="55968FE9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00B050"/>
            </w:tcBorders>
          </w:tcPr>
          <w:p w14:paraId="13F79768" w14:textId="0FA20495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B050"/>
            </w:tcBorders>
          </w:tcPr>
          <w:p w14:paraId="1C783E2F" w14:textId="6205B29C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600FAC" w:rsidRPr="00600FAC" w14:paraId="692B3C36" w14:textId="77777777" w:rsidTr="00366D94">
        <w:tc>
          <w:tcPr>
            <w:tcW w:w="851" w:type="dxa"/>
          </w:tcPr>
          <w:p w14:paraId="4556DCDD" w14:textId="2E390A84" w:rsidR="00FA4E68" w:rsidRPr="00600FAC" w:rsidRDefault="00FA4E68" w:rsidP="00600F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3E70C" w14:textId="643DB441" w:rsidR="00FA4E68" w:rsidRPr="00600FAC" w:rsidRDefault="00FA4E68" w:rsidP="00600FAC">
            <w:pPr>
              <w:snapToGrid w:val="0"/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A38C42" w14:textId="77777777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384" w:type="dxa"/>
          </w:tcPr>
          <w:p w14:paraId="34486BBC" w14:textId="22424AD6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59E822" w14:textId="114BC146" w:rsidR="00FA4E68" w:rsidRPr="00600FAC" w:rsidRDefault="00FA4E68" w:rsidP="00600FAC">
            <w:pPr>
              <w:snapToGrid w:val="0"/>
              <w:rPr>
                <w:i/>
                <w:sz w:val="24"/>
                <w:szCs w:val="24"/>
              </w:rPr>
            </w:pPr>
          </w:p>
        </w:tc>
      </w:tr>
    </w:tbl>
    <w:p w14:paraId="3C3AEC99" w14:textId="77777777" w:rsidR="000214C8" w:rsidRPr="00600FAC" w:rsidRDefault="000214C8" w:rsidP="00600FAC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75911C5E" w14:textId="77777777" w:rsidR="00A86A90" w:rsidRPr="00600FAC" w:rsidRDefault="00954F32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Academic responsibilities</w:t>
      </w:r>
    </w:p>
    <w:p w14:paraId="5AFA37DC" w14:textId="77777777" w:rsidR="00A86A90" w:rsidRPr="00600FAC" w:rsidRDefault="00A86A90" w:rsidP="00600FAC">
      <w:pPr>
        <w:rPr>
          <w:b/>
          <w:smallCaps/>
          <w:sz w:val="24"/>
          <w:szCs w:val="24"/>
        </w:rPr>
      </w:pPr>
    </w:p>
    <w:p w14:paraId="7C423A34" w14:textId="278E8343" w:rsidR="00BC5B72" w:rsidRPr="00600FAC" w:rsidRDefault="00BC5B72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Director of the master “International Economic Studies” at </w:t>
      </w:r>
      <w:r w:rsidR="000A36DF" w:rsidRPr="00600FAC">
        <w:rPr>
          <w:sz w:val="24"/>
          <w:szCs w:val="24"/>
        </w:rPr>
        <w:t xml:space="preserve">Paris-Est </w:t>
      </w:r>
      <w:r w:rsidRPr="00600FAC">
        <w:rPr>
          <w:sz w:val="24"/>
          <w:szCs w:val="24"/>
        </w:rPr>
        <w:t>University</w:t>
      </w:r>
      <w:r w:rsidR="0007662C" w:rsidRPr="00600FAC">
        <w:rPr>
          <w:sz w:val="24"/>
          <w:szCs w:val="24"/>
        </w:rPr>
        <w:t xml:space="preserve"> (since 2011)</w:t>
      </w:r>
    </w:p>
    <w:p w14:paraId="13BFE3EA" w14:textId="51A1AFEE" w:rsidR="00AC7FE5" w:rsidRPr="00600FAC" w:rsidRDefault="00AC7FE5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Member of Economic Department </w:t>
      </w:r>
      <w:r w:rsidR="0001515D" w:rsidRPr="00600FAC">
        <w:rPr>
          <w:sz w:val="24"/>
          <w:szCs w:val="24"/>
        </w:rPr>
        <w:t>Board</w:t>
      </w:r>
      <w:r w:rsidRPr="00600FAC">
        <w:rPr>
          <w:sz w:val="24"/>
          <w:szCs w:val="24"/>
        </w:rPr>
        <w:t xml:space="preserve"> </w:t>
      </w:r>
      <w:r w:rsidR="000214C8" w:rsidRPr="00600FAC">
        <w:rPr>
          <w:sz w:val="24"/>
          <w:szCs w:val="24"/>
        </w:rPr>
        <w:t>(</w:t>
      </w:r>
      <w:r w:rsidRPr="00600FAC">
        <w:rPr>
          <w:sz w:val="24"/>
          <w:szCs w:val="24"/>
        </w:rPr>
        <w:t>since June 2014</w:t>
      </w:r>
      <w:r w:rsidR="000214C8" w:rsidRPr="00600FAC">
        <w:rPr>
          <w:sz w:val="24"/>
          <w:szCs w:val="24"/>
        </w:rPr>
        <w:t>)</w:t>
      </w:r>
    </w:p>
    <w:p w14:paraId="43033684" w14:textId="2564D510" w:rsidR="004A2670" w:rsidRPr="00600FAC" w:rsidRDefault="00B417F7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>Member of the UPEC Summer School C</w:t>
      </w:r>
      <w:r w:rsidR="004A2670" w:rsidRPr="00600FAC">
        <w:rPr>
          <w:sz w:val="24"/>
          <w:szCs w:val="24"/>
        </w:rPr>
        <w:t>ommittee</w:t>
      </w:r>
      <w:r w:rsidR="000214C8" w:rsidRPr="00600FAC">
        <w:rPr>
          <w:sz w:val="24"/>
          <w:szCs w:val="24"/>
        </w:rPr>
        <w:t xml:space="preserve"> (since 2015)</w:t>
      </w:r>
    </w:p>
    <w:p w14:paraId="669E6A1A" w14:textId="218A8936" w:rsidR="00DE0CA4" w:rsidRPr="00600FAC" w:rsidRDefault="00DE0CA4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Member of the University of London Institute in Paris </w:t>
      </w:r>
      <w:r w:rsidR="00FA4E68" w:rsidRPr="00600FAC">
        <w:rPr>
          <w:sz w:val="24"/>
          <w:szCs w:val="24"/>
        </w:rPr>
        <w:t xml:space="preserve">(ULIP) </w:t>
      </w:r>
      <w:r w:rsidRPr="00600FAC">
        <w:rPr>
          <w:sz w:val="24"/>
          <w:szCs w:val="24"/>
        </w:rPr>
        <w:t>advisory group.</w:t>
      </w:r>
    </w:p>
    <w:p w14:paraId="4C5DD1CB" w14:textId="08C7430C" w:rsidR="0001515D" w:rsidRPr="00600FAC" w:rsidRDefault="0001515D" w:rsidP="00600F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00FAC">
        <w:rPr>
          <w:sz w:val="24"/>
          <w:szCs w:val="24"/>
        </w:rPr>
        <w:t>Board member of CASE Moldova (since 2010)</w:t>
      </w:r>
    </w:p>
    <w:p w14:paraId="18DC87F4" w14:textId="579F9E58" w:rsidR="00360273" w:rsidRPr="00600FAC" w:rsidRDefault="00134C1D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Coordinator of </w:t>
      </w:r>
      <w:r w:rsidR="00FA4E68" w:rsidRPr="00600FAC">
        <w:rPr>
          <w:sz w:val="24"/>
          <w:szCs w:val="24"/>
        </w:rPr>
        <w:t>5</w:t>
      </w:r>
      <w:r w:rsidR="006A40CD" w:rsidRPr="00600FAC">
        <w:rPr>
          <w:sz w:val="24"/>
          <w:szCs w:val="24"/>
        </w:rPr>
        <w:t xml:space="preserve"> Erasmus Plus projects</w:t>
      </w:r>
      <w:r w:rsidR="00360273" w:rsidRPr="00600FAC">
        <w:rPr>
          <w:sz w:val="24"/>
          <w:szCs w:val="24"/>
        </w:rPr>
        <w:t>: NaUKMA</w:t>
      </w:r>
      <w:r w:rsidR="00E03FE2" w:rsidRPr="00600FAC">
        <w:rPr>
          <w:sz w:val="24"/>
          <w:szCs w:val="24"/>
        </w:rPr>
        <w:t xml:space="preserve"> (Kyi</w:t>
      </w:r>
      <w:r w:rsidR="00603347" w:rsidRPr="00600FAC">
        <w:rPr>
          <w:sz w:val="24"/>
          <w:szCs w:val="24"/>
        </w:rPr>
        <w:t>v</w:t>
      </w:r>
      <w:r w:rsidR="00F121C9" w:rsidRPr="00600FAC">
        <w:rPr>
          <w:sz w:val="24"/>
          <w:szCs w:val="24"/>
        </w:rPr>
        <w:t xml:space="preserve">), </w:t>
      </w:r>
      <w:r w:rsidR="00360273" w:rsidRPr="00600FAC">
        <w:rPr>
          <w:sz w:val="24"/>
          <w:szCs w:val="24"/>
        </w:rPr>
        <w:t>Belgrade</w:t>
      </w:r>
      <w:r w:rsidR="00603347" w:rsidRPr="00600FAC">
        <w:rPr>
          <w:sz w:val="24"/>
          <w:szCs w:val="24"/>
        </w:rPr>
        <w:t xml:space="preserve"> University</w:t>
      </w:r>
      <w:r w:rsidR="00F121C9" w:rsidRPr="00600FAC">
        <w:rPr>
          <w:sz w:val="24"/>
          <w:szCs w:val="24"/>
        </w:rPr>
        <w:t>, Lviv University and Ilia State University (Georgia)</w:t>
      </w:r>
      <w:r w:rsidR="00FA4E68" w:rsidRPr="00600FAC">
        <w:rPr>
          <w:sz w:val="24"/>
          <w:szCs w:val="24"/>
        </w:rPr>
        <w:t>, Novi Sad (Serbia)</w:t>
      </w:r>
      <w:r w:rsidR="00F121C9" w:rsidRPr="00600FAC">
        <w:rPr>
          <w:sz w:val="24"/>
          <w:szCs w:val="24"/>
        </w:rPr>
        <w:t>: 2015-2018</w:t>
      </w:r>
    </w:p>
    <w:p w14:paraId="011CA34E" w14:textId="643D36F2" w:rsidR="00954F32" w:rsidRPr="00600FAC" w:rsidRDefault="0012710F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>PhD supervisor: Jasna Dimitrijevic (Ph</w:t>
      </w:r>
      <w:r w:rsidR="000D61B7" w:rsidRPr="00600FAC">
        <w:rPr>
          <w:sz w:val="24"/>
          <w:szCs w:val="24"/>
        </w:rPr>
        <w:t>.</w:t>
      </w:r>
      <w:r w:rsidRPr="00600FAC">
        <w:rPr>
          <w:sz w:val="24"/>
          <w:szCs w:val="24"/>
        </w:rPr>
        <w:t>D</w:t>
      </w:r>
      <w:r w:rsidR="000D61B7" w:rsidRPr="00600FAC">
        <w:rPr>
          <w:sz w:val="24"/>
          <w:szCs w:val="24"/>
        </w:rPr>
        <w:t>.</w:t>
      </w:r>
      <w:r w:rsidRPr="00600FAC">
        <w:rPr>
          <w:sz w:val="24"/>
          <w:szCs w:val="24"/>
        </w:rPr>
        <w:t xml:space="preserve"> in </w:t>
      </w:r>
      <w:r w:rsidR="00D3172F" w:rsidRPr="00600FAC">
        <w:rPr>
          <w:sz w:val="24"/>
          <w:szCs w:val="24"/>
        </w:rPr>
        <w:t xml:space="preserve">December </w:t>
      </w:r>
      <w:r w:rsidRPr="00600FAC">
        <w:rPr>
          <w:sz w:val="24"/>
          <w:szCs w:val="24"/>
        </w:rPr>
        <w:t>2013), Zineb Nahmed (</w:t>
      </w:r>
      <w:r w:rsidR="00AE1C17" w:rsidRPr="00600FAC">
        <w:rPr>
          <w:sz w:val="24"/>
          <w:szCs w:val="24"/>
        </w:rPr>
        <w:t>Ph.D.</w:t>
      </w:r>
      <w:r w:rsidRPr="00600FAC">
        <w:rPr>
          <w:sz w:val="24"/>
          <w:szCs w:val="24"/>
        </w:rPr>
        <w:t xml:space="preserve"> in </w:t>
      </w:r>
      <w:r w:rsidR="00D3172F" w:rsidRPr="00600FAC">
        <w:rPr>
          <w:sz w:val="24"/>
          <w:szCs w:val="24"/>
        </w:rPr>
        <w:t xml:space="preserve">February </w:t>
      </w:r>
      <w:r w:rsidRPr="00600FAC">
        <w:rPr>
          <w:sz w:val="24"/>
          <w:szCs w:val="24"/>
        </w:rPr>
        <w:t>2014), Igor Bagayev</w:t>
      </w:r>
      <w:r w:rsidR="00990FE2" w:rsidRPr="00600FAC">
        <w:rPr>
          <w:sz w:val="24"/>
          <w:szCs w:val="24"/>
        </w:rPr>
        <w:t xml:space="preserve"> (Ph.D</w:t>
      </w:r>
      <w:r w:rsidR="005F67F9" w:rsidRPr="00600FAC">
        <w:rPr>
          <w:sz w:val="24"/>
          <w:szCs w:val="24"/>
        </w:rPr>
        <w:t xml:space="preserve"> in December</w:t>
      </w:r>
      <w:r w:rsidR="00AC7FE5" w:rsidRPr="00600FAC">
        <w:rPr>
          <w:sz w:val="24"/>
          <w:szCs w:val="24"/>
        </w:rPr>
        <w:t xml:space="preserve"> 2015</w:t>
      </w:r>
      <w:r w:rsidR="000D61B7" w:rsidRPr="00600FAC">
        <w:rPr>
          <w:sz w:val="24"/>
          <w:szCs w:val="24"/>
        </w:rPr>
        <w:t xml:space="preserve">), Nesma </w:t>
      </w:r>
      <w:r w:rsidR="001E2211" w:rsidRPr="00600FAC">
        <w:rPr>
          <w:sz w:val="24"/>
          <w:szCs w:val="24"/>
        </w:rPr>
        <w:t>Ali</w:t>
      </w:r>
      <w:r w:rsidR="000214C8" w:rsidRPr="00600FAC">
        <w:rPr>
          <w:sz w:val="24"/>
          <w:szCs w:val="24"/>
        </w:rPr>
        <w:t xml:space="preserve"> (Ph.D. expected in 2017</w:t>
      </w:r>
      <w:r w:rsidR="000D61B7" w:rsidRPr="00600FAC">
        <w:rPr>
          <w:sz w:val="24"/>
          <w:szCs w:val="24"/>
        </w:rPr>
        <w:t>)</w:t>
      </w:r>
      <w:r w:rsidR="000214C8" w:rsidRPr="00600FAC">
        <w:rPr>
          <w:sz w:val="24"/>
          <w:szCs w:val="24"/>
        </w:rPr>
        <w:t xml:space="preserve">, Yustyna Zanko </w:t>
      </w:r>
      <w:r w:rsidR="005B3044">
        <w:rPr>
          <w:sz w:val="24"/>
          <w:szCs w:val="24"/>
        </w:rPr>
        <w:t>(</w:t>
      </w:r>
      <w:r w:rsidR="00FA4E68" w:rsidRPr="00600FAC">
        <w:rPr>
          <w:sz w:val="24"/>
          <w:szCs w:val="24"/>
        </w:rPr>
        <w:t>2019)</w:t>
      </w:r>
    </w:p>
    <w:p w14:paraId="5753EF3B" w14:textId="68DD25D4" w:rsidR="00B417F7" w:rsidRPr="00600FAC" w:rsidRDefault="00B417F7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lastRenderedPageBreak/>
        <w:t>Teaching in different universities: Siena, Halle, Ljubljana, Gent, Warsaw, Zaragoza, Torino, Bologna, Madrid, Belgrade,</w:t>
      </w:r>
      <w:r w:rsidR="000214C8" w:rsidRPr="00600FAC">
        <w:rPr>
          <w:sz w:val="24"/>
          <w:szCs w:val="24"/>
        </w:rPr>
        <w:t xml:space="preserve"> NaUKMA</w:t>
      </w:r>
      <w:r w:rsidR="00660FAA" w:rsidRPr="00600FAC">
        <w:rPr>
          <w:sz w:val="24"/>
          <w:szCs w:val="24"/>
        </w:rPr>
        <w:t xml:space="preserve"> (Kyiv)</w:t>
      </w:r>
      <w:r w:rsidR="00FA4E68" w:rsidRPr="00600FAC">
        <w:rPr>
          <w:sz w:val="24"/>
          <w:szCs w:val="24"/>
        </w:rPr>
        <w:t xml:space="preserve">, Belgrade, Lucca, </w:t>
      </w:r>
      <w:r w:rsidRPr="00600FAC">
        <w:rPr>
          <w:sz w:val="24"/>
          <w:szCs w:val="24"/>
        </w:rPr>
        <w:t xml:space="preserve"> …</w:t>
      </w:r>
    </w:p>
    <w:p w14:paraId="53AF40A5" w14:textId="473224AE" w:rsidR="006B3934" w:rsidRDefault="006B3934" w:rsidP="00600FAC">
      <w:pPr>
        <w:pStyle w:val="Paragraphedeliste"/>
        <w:ind w:left="587"/>
        <w:rPr>
          <w:b/>
          <w:sz w:val="24"/>
          <w:szCs w:val="24"/>
        </w:rPr>
      </w:pPr>
    </w:p>
    <w:p w14:paraId="294EC3C7" w14:textId="4DB96217" w:rsidR="00600FAC" w:rsidRPr="00366D94" w:rsidRDefault="00600FAC" w:rsidP="00366D94">
      <w:pPr>
        <w:rPr>
          <w:b/>
          <w:sz w:val="24"/>
          <w:szCs w:val="24"/>
        </w:rPr>
      </w:pPr>
    </w:p>
    <w:p w14:paraId="5BF4DA0E" w14:textId="77777777" w:rsidR="00600FAC" w:rsidRPr="00600FAC" w:rsidRDefault="00600FAC" w:rsidP="00600FAC">
      <w:pPr>
        <w:pStyle w:val="Paragraphedeliste"/>
        <w:ind w:left="587"/>
        <w:rPr>
          <w:b/>
          <w:sz w:val="24"/>
          <w:szCs w:val="24"/>
        </w:rPr>
      </w:pPr>
    </w:p>
    <w:p w14:paraId="11A99E01" w14:textId="601FEC32" w:rsidR="006B3934" w:rsidRPr="00600FAC" w:rsidRDefault="006B3934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Previous Academic responsibilities</w:t>
      </w:r>
    </w:p>
    <w:p w14:paraId="2B14F71F" w14:textId="77777777" w:rsidR="006B3934" w:rsidRPr="00600FAC" w:rsidRDefault="006B3934" w:rsidP="00600FAC">
      <w:pPr>
        <w:rPr>
          <w:sz w:val="24"/>
          <w:szCs w:val="24"/>
        </w:rPr>
      </w:pPr>
    </w:p>
    <w:p w14:paraId="31C77C6F" w14:textId="5CA89229" w:rsidR="006C3A79" w:rsidRPr="00600FAC" w:rsidRDefault="006C3A79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>University Local director for the Erasmus Mundus Alrakis II (2012-2016)</w:t>
      </w:r>
    </w:p>
    <w:p w14:paraId="362E54E7" w14:textId="37F12593" w:rsidR="00D810B8" w:rsidRPr="00600FAC" w:rsidRDefault="00D810B8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  <w:lang w:val="fr-FR"/>
        </w:rPr>
      </w:pPr>
      <w:r w:rsidRPr="00600FAC">
        <w:rPr>
          <w:sz w:val="24"/>
          <w:szCs w:val="24"/>
          <w:lang w:val="fr-FR"/>
        </w:rPr>
        <w:t>Research fellow at CES (centre d’éco</w:t>
      </w:r>
      <w:r w:rsidR="00B26654" w:rsidRPr="00600FAC">
        <w:rPr>
          <w:sz w:val="24"/>
          <w:szCs w:val="24"/>
          <w:lang w:val="fr-FR"/>
        </w:rPr>
        <w:t>nomie de la Sorbonne, University</w:t>
      </w:r>
      <w:r w:rsidRPr="00600FAC">
        <w:rPr>
          <w:sz w:val="24"/>
          <w:szCs w:val="24"/>
          <w:lang w:val="fr-FR"/>
        </w:rPr>
        <w:t xml:space="preserve"> Paris 1, CNRS); </w:t>
      </w:r>
      <w:r w:rsidR="000214C8" w:rsidRPr="00600FAC">
        <w:rPr>
          <w:sz w:val="24"/>
          <w:szCs w:val="24"/>
          <w:lang w:val="fr-FR"/>
        </w:rPr>
        <w:t>(</w:t>
      </w:r>
      <w:r w:rsidRPr="00600FAC">
        <w:rPr>
          <w:sz w:val="24"/>
          <w:szCs w:val="24"/>
          <w:lang w:val="fr-FR"/>
        </w:rPr>
        <w:t>2000-2012</w:t>
      </w:r>
      <w:r w:rsidR="000214C8" w:rsidRPr="00600FAC">
        <w:rPr>
          <w:sz w:val="24"/>
          <w:szCs w:val="24"/>
          <w:lang w:val="fr-FR"/>
        </w:rPr>
        <w:t>)</w:t>
      </w:r>
    </w:p>
    <w:p w14:paraId="1C2016C6" w14:textId="77777777" w:rsidR="006B3934" w:rsidRPr="00600FAC" w:rsidRDefault="006B3934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>Head of the International Relations at the Faculty of Economics and Management at UPEC (2003-2008)</w:t>
      </w:r>
    </w:p>
    <w:p w14:paraId="43C07436" w14:textId="60F6D6C8" w:rsidR="00456155" w:rsidRPr="00600FAC" w:rsidRDefault="00456155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Member of the staff recruitment committee at the UPEC economic department </w:t>
      </w:r>
    </w:p>
    <w:p w14:paraId="161659E3" w14:textId="5EC21012" w:rsidR="006B3934" w:rsidRPr="00600FAC" w:rsidRDefault="006B3934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Member of the organisation committee of the Master degree in development and international project management at University </w:t>
      </w:r>
      <w:r w:rsidR="000A36DF" w:rsidRPr="00600FAC">
        <w:rPr>
          <w:sz w:val="24"/>
          <w:szCs w:val="24"/>
        </w:rPr>
        <w:t xml:space="preserve">Paris-Est </w:t>
      </w:r>
      <w:r w:rsidRPr="00600FAC">
        <w:rPr>
          <w:sz w:val="24"/>
          <w:szCs w:val="24"/>
        </w:rPr>
        <w:t xml:space="preserve">and </w:t>
      </w:r>
      <w:hyperlink r:id="rId29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Hanoi State University</w:t>
        </w:r>
      </w:hyperlink>
      <w:r w:rsidR="002152D1" w:rsidRPr="00600FAC">
        <w:rPr>
          <w:sz w:val="24"/>
          <w:szCs w:val="24"/>
        </w:rPr>
        <w:t xml:space="preserve"> (PUF), since September 2003</w:t>
      </w:r>
      <w:r w:rsidRPr="00600FAC">
        <w:rPr>
          <w:sz w:val="24"/>
          <w:szCs w:val="24"/>
        </w:rPr>
        <w:t>.</w:t>
      </w:r>
    </w:p>
    <w:p w14:paraId="72831687" w14:textId="77777777" w:rsidR="006B3934" w:rsidRPr="00600FAC" w:rsidRDefault="006B3934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Responsible at UPEC for the </w:t>
      </w:r>
      <w:hyperlink r:id="rId30" w:history="1">
        <w:r w:rsidRPr="00600FAC">
          <w:rPr>
            <w:rStyle w:val="Lienhypertexte"/>
            <w:i/>
            <w:iCs/>
            <w:color w:val="auto"/>
            <w:sz w:val="24"/>
            <w:szCs w:val="24"/>
            <w:u w:val="none"/>
          </w:rPr>
          <w:t>Global Issues Series</w:t>
        </w:r>
      </w:hyperlink>
      <w:r w:rsidRPr="00600FAC">
        <w:rPr>
          <w:sz w:val="24"/>
          <w:szCs w:val="24"/>
        </w:rPr>
        <w:t xml:space="preserve">, World Bank seminar (2005-2009). </w:t>
      </w:r>
    </w:p>
    <w:p w14:paraId="084F8E9D" w14:textId="77777777" w:rsidR="008D27FC" w:rsidRPr="00600FAC" w:rsidRDefault="006B3934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>Head of the Bachelor (3</w:t>
      </w:r>
      <w:r w:rsidRPr="00600FAC">
        <w:rPr>
          <w:sz w:val="24"/>
          <w:szCs w:val="24"/>
          <w:vertAlign w:val="superscript"/>
        </w:rPr>
        <w:t>rd</w:t>
      </w:r>
      <w:r w:rsidRPr="00600FAC">
        <w:rPr>
          <w:sz w:val="24"/>
          <w:szCs w:val="24"/>
        </w:rPr>
        <w:t xml:space="preserve"> year) in economic at the Faculty of Business and Economics of UPEC (2005-7)</w:t>
      </w:r>
    </w:p>
    <w:p w14:paraId="2A043AAC" w14:textId="78C48744" w:rsidR="006B3934" w:rsidRPr="00600FAC" w:rsidRDefault="008D27FC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  <w:lang w:val="fr-FR"/>
        </w:rPr>
      </w:pPr>
      <w:r w:rsidRPr="00600FAC">
        <w:rPr>
          <w:sz w:val="24"/>
          <w:szCs w:val="24"/>
          <w:lang w:val="fr-FR"/>
        </w:rPr>
        <w:t>Ecole des Hautes Etudes en Sciences Sociales Scientific Council elected member (1998-2000)</w:t>
      </w:r>
      <w:r w:rsidR="006B3934" w:rsidRPr="00600FAC">
        <w:rPr>
          <w:sz w:val="24"/>
          <w:szCs w:val="24"/>
          <w:lang w:val="fr-FR"/>
        </w:rPr>
        <w:t>.</w:t>
      </w:r>
    </w:p>
    <w:p w14:paraId="26863BC2" w14:textId="00923D08" w:rsidR="008D27FC" w:rsidRPr="00600FAC" w:rsidRDefault="008D27FC" w:rsidP="00600FAC">
      <w:pPr>
        <w:numPr>
          <w:ilvl w:val="0"/>
          <w:numId w:val="2"/>
        </w:numPr>
        <w:tabs>
          <w:tab w:val="left" w:pos="58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DELTA </w:t>
      </w:r>
      <w:r w:rsidR="000214C8" w:rsidRPr="00600FAC">
        <w:rPr>
          <w:sz w:val="24"/>
          <w:szCs w:val="24"/>
        </w:rPr>
        <w:t xml:space="preserve">(Former Paris School of Economics) </w:t>
      </w:r>
      <w:r w:rsidRPr="00600FAC">
        <w:rPr>
          <w:sz w:val="24"/>
          <w:szCs w:val="24"/>
        </w:rPr>
        <w:t>research centre council member (1998-2000)</w:t>
      </w:r>
    </w:p>
    <w:p w14:paraId="427F8C95" w14:textId="77777777" w:rsidR="005F67F9" w:rsidRPr="00600FAC" w:rsidRDefault="005F67F9" w:rsidP="00600FAC">
      <w:pPr>
        <w:tabs>
          <w:tab w:val="left" w:pos="587"/>
        </w:tabs>
        <w:rPr>
          <w:sz w:val="24"/>
          <w:szCs w:val="24"/>
        </w:rPr>
      </w:pPr>
    </w:p>
    <w:p w14:paraId="42B1A647" w14:textId="77777777" w:rsidR="00B631A2" w:rsidRPr="00600FAC" w:rsidRDefault="00B631A2" w:rsidP="008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Publication</w:t>
      </w:r>
      <w:r w:rsidR="00954F32" w:rsidRPr="00600FAC">
        <w:rPr>
          <w:b/>
          <w:sz w:val="24"/>
          <w:szCs w:val="24"/>
        </w:rPr>
        <w:t xml:space="preserve"> record</w:t>
      </w:r>
    </w:p>
    <w:p w14:paraId="3444BB73" w14:textId="77777777" w:rsidR="00A86A90" w:rsidRPr="00600FAC" w:rsidRDefault="00A86A90" w:rsidP="00600FAC">
      <w:pPr>
        <w:rPr>
          <w:b/>
          <w:sz w:val="24"/>
          <w:szCs w:val="24"/>
        </w:rPr>
      </w:pPr>
    </w:p>
    <w:p w14:paraId="4BD7FEEC" w14:textId="5972A62C" w:rsidR="001A64D5" w:rsidRPr="00600FAC" w:rsidRDefault="001A64D5" w:rsidP="00856E8E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Book</w:t>
      </w:r>
      <w:r w:rsidR="008866F0" w:rsidRPr="00600FAC">
        <w:rPr>
          <w:b/>
          <w:sz w:val="24"/>
          <w:szCs w:val="24"/>
        </w:rPr>
        <w:t xml:space="preserve"> and chapters</w:t>
      </w:r>
      <w:r w:rsidR="00E4744F" w:rsidRPr="00600FAC">
        <w:rPr>
          <w:b/>
          <w:sz w:val="24"/>
          <w:szCs w:val="24"/>
        </w:rPr>
        <w:t>:</w:t>
      </w:r>
      <w:r w:rsidR="008866F0" w:rsidRPr="00600FAC">
        <w:rPr>
          <w:b/>
          <w:sz w:val="24"/>
          <w:szCs w:val="24"/>
        </w:rPr>
        <w:t xml:space="preserve"> </w:t>
      </w:r>
      <w:r w:rsidR="005D4484" w:rsidRPr="00600FAC">
        <w:rPr>
          <w:b/>
          <w:sz w:val="24"/>
          <w:szCs w:val="24"/>
        </w:rPr>
        <w:t xml:space="preserve"> </w:t>
      </w:r>
    </w:p>
    <w:p w14:paraId="385B7CE6" w14:textId="77777777" w:rsidR="005D4484" w:rsidRPr="00600FAC" w:rsidRDefault="005D4484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 [2008], “</w:t>
      </w:r>
      <w:r w:rsidR="00854B7C" w:rsidRPr="00600FAC">
        <w:rPr>
          <w:sz w:val="24"/>
          <w:szCs w:val="24"/>
        </w:rPr>
        <w:t xml:space="preserve">Migrations and Labour market: </w:t>
      </w:r>
      <w:r w:rsidRPr="00600FAC">
        <w:rPr>
          <w:sz w:val="24"/>
          <w:szCs w:val="24"/>
        </w:rPr>
        <w:t>facilitate the mobility” in</w:t>
      </w:r>
      <w:r w:rsidRPr="00600FAC">
        <w:rPr>
          <w:i/>
          <w:sz w:val="24"/>
          <w:szCs w:val="24"/>
        </w:rPr>
        <w:t xml:space="preserve"> Otto Neumaier/Gottfried Schweiger/Clemens Sedmak (eds.): Perspectives on Work, </w:t>
      </w:r>
      <w:r w:rsidRPr="00600FAC">
        <w:rPr>
          <w:sz w:val="24"/>
          <w:szCs w:val="24"/>
        </w:rPr>
        <w:t>Wien–Münster: Lit-Verlag, May</w:t>
      </w:r>
    </w:p>
    <w:p w14:paraId="28D3633D" w14:textId="77777777" w:rsidR="00A86A90" w:rsidRPr="00600FAC" w:rsidRDefault="00A86A90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B., Pomfret R.,Raballand G</w:t>
      </w:r>
      <w:r w:rsidRPr="00600FAC">
        <w:rPr>
          <w:sz w:val="24"/>
          <w:szCs w:val="24"/>
        </w:rPr>
        <w:t>.</w:t>
      </w:r>
      <w:r w:rsidR="004C515B" w:rsidRPr="00600FAC">
        <w:rPr>
          <w:sz w:val="24"/>
          <w:szCs w:val="24"/>
        </w:rPr>
        <w:t xml:space="preserve"> (Eds)</w:t>
      </w:r>
      <w:r w:rsidRPr="00600FAC">
        <w:rPr>
          <w:sz w:val="24"/>
          <w:szCs w:val="24"/>
        </w:rPr>
        <w:t xml:space="preserve"> [2007]</w:t>
      </w:r>
      <w:r w:rsidRPr="00600FAC">
        <w:rPr>
          <w:i/>
          <w:sz w:val="24"/>
          <w:szCs w:val="24"/>
        </w:rPr>
        <w:t xml:space="preserve">. </w:t>
      </w:r>
      <w:hyperlink r:id="rId31" w:history="1">
        <w:r w:rsidRPr="00600FAC">
          <w:rPr>
            <w:rStyle w:val="Lienhypertexte"/>
            <w:i/>
            <w:color w:val="auto"/>
            <w:sz w:val="24"/>
            <w:szCs w:val="24"/>
            <w:u w:val="none"/>
          </w:rPr>
          <w:t>Politics and Economics of oil in the Caspian Basin</w:t>
        </w:r>
      </w:hyperlink>
      <w:r w:rsidR="00B631A2" w:rsidRPr="00600FAC">
        <w:rPr>
          <w:sz w:val="24"/>
          <w:szCs w:val="24"/>
        </w:rPr>
        <w:t xml:space="preserve">, London: </w:t>
      </w:r>
      <w:r w:rsidR="00B673CB" w:rsidRPr="00600FAC">
        <w:rPr>
          <w:sz w:val="24"/>
          <w:szCs w:val="24"/>
        </w:rPr>
        <w:t>Routledge</w:t>
      </w:r>
      <w:r w:rsidRPr="00600FAC">
        <w:rPr>
          <w:sz w:val="24"/>
          <w:szCs w:val="24"/>
        </w:rPr>
        <w:t>.</w:t>
      </w:r>
    </w:p>
    <w:p w14:paraId="5960C2B5" w14:textId="6809FAA3" w:rsidR="00256E07" w:rsidRPr="00600FAC" w:rsidRDefault="00A86A90" w:rsidP="00600FAC">
      <w:pPr>
        <w:spacing w:line="360" w:lineRule="atLeast"/>
        <w:ind w:left="567" w:hanging="340"/>
        <w:rPr>
          <w:b/>
          <w:sz w:val="24"/>
          <w:szCs w:val="24"/>
        </w:rPr>
      </w:pPr>
      <w:r w:rsidRPr="00600FAC">
        <w:rPr>
          <w:smallCaps/>
          <w:sz w:val="24"/>
          <w:szCs w:val="24"/>
        </w:rPr>
        <w:t>Najman B, Pomfret R. Raballand G</w:t>
      </w:r>
      <w:r w:rsidRPr="00600FAC">
        <w:rPr>
          <w:sz w:val="24"/>
          <w:szCs w:val="24"/>
        </w:rPr>
        <w:t xml:space="preserve">. </w:t>
      </w:r>
      <w:r w:rsidR="00B631A2" w:rsidRPr="00600FAC">
        <w:rPr>
          <w:smallCaps/>
          <w:sz w:val="24"/>
          <w:szCs w:val="24"/>
        </w:rPr>
        <w:t>Sourdin</w:t>
      </w:r>
      <w:r w:rsidRPr="00600FAC">
        <w:rPr>
          <w:smallCaps/>
          <w:sz w:val="24"/>
          <w:szCs w:val="24"/>
        </w:rPr>
        <w:t xml:space="preserve"> P</w:t>
      </w:r>
      <w:r w:rsidRPr="00600FAC">
        <w:rPr>
          <w:sz w:val="24"/>
          <w:szCs w:val="24"/>
        </w:rPr>
        <w:t>. [2007]</w:t>
      </w:r>
      <w:r w:rsidR="00543C5E" w:rsidRPr="00600FAC">
        <w:rPr>
          <w:sz w:val="24"/>
          <w:szCs w:val="24"/>
        </w:rPr>
        <w:t>,</w:t>
      </w:r>
      <w:r w:rsidRPr="00600FAC">
        <w:rPr>
          <w:sz w:val="24"/>
          <w:szCs w:val="24"/>
        </w:rPr>
        <w:t>“</w:t>
      </w:r>
      <w:hyperlink r:id="rId32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How are oil revenues redistributed in an oil economy? The case of Kazakhstan</w:t>
        </w:r>
      </w:hyperlink>
      <w:r w:rsidRPr="00600FAC">
        <w:rPr>
          <w:sz w:val="24"/>
          <w:szCs w:val="24"/>
        </w:rPr>
        <w:t xml:space="preserve">”, in </w:t>
      </w:r>
      <w:r w:rsidRPr="00600FAC">
        <w:rPr>
          <w:i/>
          <w:sz w:val="24"/>
          <w:szCs w:val="24"/>
        </w:rPr>
        <w:t>Politics and Economics of oil in the Caspian Basin</w:t>
      </w:r>
      <w:r w:rsidR="00B631A2" w:rsidRPr="00600FAC">
        <w:rPr>
          <w:sz w:val="24"/>
          <w:szCs w:val="24"/>
        </w:rPr>
        <w:t>, London: Routledge</w:t>
      </w:r>
      <w:r w:rsidR="005568B7" w:rsidRPr="00600FAC">
        <w:rPr>
          <w:sz w:val="24"/>
          <w:szCs w:val="24"/>
        </w:rPr>
        <w:t>, 111-132</w:t>
      </w:r>
      <w:r w:rsidRPr="00600FAC">
        <w:rPr>
          <w:sz w:val="24"/>
          <w:szCs w:val="24"/>
        </w:rPr>
        <w:t>.</w:t>
      </w:r>
    </w:p>
    <w:p w14:paraId="5F897DAE" w14:textId="77777777" w:rsidR="00FA4E68" w:rsidRPr="00600FAC" w:rsidRDefault="00FA4E68" w:rsidP="00600FAC">
      <w:pPr>
        <w:spacing w:line="360" w:lineRule="atLeast"/>
        <w:ind w:left="567" w:hanging="340"/>
        <w:rPr>
          <w:b/>
          <w:sz w:val="24"/>
          <w:szCs w:val="24"/>
        </w:rPr>
      </w:pPr>
      <w:r w:rsidRPr="00600FAC">
        <w:rPr>
          <w:smallCaps/>
          <w:sz w:val="24"/>
          <w:szCs w:val="24"/>
        </w:rPr>
        <w:t xml:space="preserve">Ali, N. &amp; Najman B. </w:t>
      </w:r>
      <w:r w:rsidRPr="00600FAC">
        <w:rPr>
          <w:sz w:val="24"/>
          <w:szCs w:val="24"/>
        </w:rPr>
        <w:t xml:space="preserve">[2017], </w:t>
      </w:r>
      <w:r w:rsidRPr="00600FAC">
        <w:rPr>
          <w:smallCaps/>
          <w:sz w:val="24"/>
          <w:szCs w:val="24"/>
        </w:rPr>
        <w:t>“</w:t>
      </w:r>
      <w:r w:rsidRPr="00600FAC">
        <w:rPr>
          <w:sz w:val="24"/>
          <w:szCs w:val="24"/>
        </w:rPr>
        <w:t xml:space="preserve">Informal Competition and Productivity in Sub-Saharan Africa” Accepted Under revision, in </w:t>
      </w:r>
      <w:r w:rsidRPr="00600FAC">
        <w:rPr>
          <w:i/>
          <w:sz w:val="24"/>
          <w:szCs w:val="24"/>
        </w:rPr>
        <w:t>The informal economy: exploring drivers and practices, Routledge</w:t>
      </w:r>
    </w:p>
    <w:p w14:paraId="61E122F1" w14:textId="77777777" w:rsidR="00D810B8" w:rsidRPr="00600FAC" w:rsidRDefault="00D810B8" w:rsidP="00600FAC">
      <w:pPr>
        <w:spacing w:line="360" w:lineRule="atLeast"/>
        <w:ind w:left="567" w:hanging="340"/>
        <w:rPr>
          <w:b/>
          <w:sz w:val="24"/>
          <w:szCs w:val="24"/>
        </w:rPr>
      </w:pPr>
    </w:p>
    <w:p w14:paraId="308BB5A6" w14:textId="2E56F77A" w:rsidR="001A64D5" w:rsidRPr="00600FAC" w:rsidRDefault="00954F32" w:rsidP="00856E8E">
      <w:pPr>
        <w:pBdr>
          <w:bottom w:val="single" w:sz="4" w:space="0" w:color="auto"/>
        </w:pBdr>
        <w:spacing w:line="360" w:lineRule="atLeast"/>
        <w:ind w:left="567" w:hanging="340"/>
        <w:rPr>
          <w:sz w:val="24"/>
          <w:szCs w:val="24"/>
        </w:rPr>
      </w:pPr>
      <w:r w:rsidRPr="00856E8E">
        <w:rPr>
          <w:b/>
          <w:sz w:val="24"/>
          <w:szCs w:val="24"/>
        </w:rPr>
        <w:t>Papers in peer-reviewed</w:t>
      </w:r>
      <w:r w:rsidR="001A64D5" w:rsidRPr="00856E8E">
        <w:rPr>
          <w:b/>
          <w:sz w:val="24"/>
          <w:szCs w:val="24"/>
        </w:rPr>
        <w:t xml:space="preserve"> journal</w:t>
      </w:r>
      <w:r w:rsidRPr="00856E8E">
        <w:rPr>
          <w:b/>
          <w:sz w:val="24"/>
          <w:szCs w:val="24"/>
        </w:rPr>
        <w:t>s</w:t>
      </w:r>
      <w:r w:rsidR="00E4744F" w:rsidRPr="00600FAC">
        <w:rPr>
          <w:b/>
          <w:sz w:val="24"/>
          <w:szCs w:val="24"/>
        </w:rPr>
        <w:t>:</w:t>
      </w:r>
    </w:p>
    <w:p w14:paraId="6C7770A7" w14:textId="1DD6421A" w:rsidR="000214C8" w:rsidRPr="00600FAC" w:rsidRDefault="00E42BA5" w:rsidP="00600FAC">
      <w:pPr>
        <w:spacing w:line="360" w:lineRule="atLeast"/>
        <w:ind w:left="567" w:hanging="340"/>
        <w:rPr>
          <w:sz w:val="24"/>
          <w:szCs w:val="24"/>
          <w:lang w:val="en-GB"/>
        </w:rPr>
      </w:pPr>
      <w:r w:rsidRPr="00600FAC">
        <w:rPr>
          <w:smallCaps/>
          <w:sz w:val="24"/>
          <w:szCs w:val="24"/>
          <w:lang w:val="en-GB"/>
        </w:rPr>
        <w:t>Bazillier R. &amp; Najman B. [2017</w:t>
      </w:r>
      <w:r w:rsidR="000214C8" w:rsidRPr="00600FAC">
        <w:rPr>
          <w:smallCaps/>
          <w:sz w:val="24"/>
          <w:szCs w:val="24"/>
          <w:lang w:val="en-GB"/>
        </w:rPr>
        <w:t>], “</w:t>
      </w:r>
      <w:r w:rsidR="000214C8" w:rsidRPr="00600FAC">
        <w:rPr>
          <w:sz w:val="24"/>
          <w:szCs w:val="24"/>
          <w:lang w:val="en-GB"/>
        </w:rPr>
        <w:t xml:space="preserve">Labour, Financial crises and Social protection: Is labour paying the price of the crisis?”, </w:t>
      </w:r>
      <w:r w:rsidR="000214C8" w:rsidRPr="00600FAC">
        <w:rPr>
          <w:i/>
          <w:sz w:val="24"/>
          <w:szCs w:val="24"/>
          <w:lang w:val="en-GB"/>
        </w:rPr>
        <w:t>Comparative Economic Studies</w:t>
      </w:r>
      <w:r w:rsidR="000214C8" w:rsidRPr="00600FAC">
        <w:rPr>
          <w:sz w:val="24"/>
          <w:szCs w:val="24"/>
          <w:lang w:val="en-GB"/>
        </w:rPr>
        <w:t xml:space="preserve">, </w:t>
      </w:r>
      <w:r w:rsidRPr="00600FAC">
        <w:rPr>
          <w:sz w:val="24"/>
          <w:szCs w:val="24"/>
          <w:lang w:val="en-GB"/>
        </w:rPr>
        <w:t>January</w:t>
      </w:r>
    </w:p>
    <w:p w14:paraId="2FBCB778" w14:textId="77777777" w:rsidR="000214C8" w:rsidRPr="00600FAC" w:rsidRDefault="000214C8" w:rsidP="00600FAC">
      <w:pPr>
        <w:spacing w:line="360" w:lineRule="atLeast"/>
        <w:ind w:left="567" w:hanging="340"/>
        <w:rPr>
          <w:b/>
          <w:bCs/>
          <w:sz w:val="24"/>
          <w:szCs w:val="24"/>
        </w:rPr>
      </w:pPr>
      <w:r w:rsidRPr="00600FAC">
        <w:rPr>
          <w:smallCaps/>
          <w:sz w:val="24"/>
          <w:szCs w:val="24"/>
          <w:lang w:val="en-GB"/>
        </w:rPr>
        <w:t>Atanasijevic</w:t>
      </w:r>
      <w:r w:rsidRPr="00600FAC">
        <w:rPr>
          <w:b/>
          <w:bCs/>
          <w:sz w:val="24"/>
          <w:szCs w:val="24"/>
        </w:rPr>
        <w:t xml:space="preserve">, </w:t>
      </w:r>
      <w:r w:rsidRPr="00600FAC">
        <w:rPr>
          <w:smallCaps/>
          <w:sz w:val="24"/>
          <w:szCs w:val="24"/>
          <w:lang w:val="en-GB"/>
        </w:rPr>
        <w:t>J., &amp; Najman, B. [2016], “</w:t>
      </w:r>
      <w:r w:rsidRPr="00600FAC">
        <w:rPr>
          <w:sz w:val="24"/>
          <w:szCs w:val="24"/>
          <w:lang w:val="en-GB"/>
        </w:rPr>
        <w:t>Financial Integration and Macroeconomic Sustainability: A Sector Approach to Access to Finance and the Pre-Crisis Growth Model.</w:t>
      </w:r>
      <w:r w:rsidRPr="00600FAC">
        <w:rPr>
          <w:b/>
          <w:bCs/>
          <w:sz w:val="24"/>
          <w:szCs w:val="24"/>
        </w:rPr>
        <w:t xml:space="preserve"> </w:t>
      </w:r>
      <w:r w:rsidRPr="00600FAC">
        <w:rPr>
          <w:i/>
          <w:sz w:val="24"/>
          <w:szCs w:val="24"/>
          <w:lang w:val="en-GB"/>
        </w:rPr>
        <w:t>Scientific Papers NaUKMA Economics</w:t>
      </w:r>
      <w:r w:rsidRPr="00600FAC">
        <w:rPr>
          <w:b/>
          <w:bCs/>
          <w:i/>
          <w:iCs/>
          <w:sz w:val="24"/>
          <w:szCs w:val="24"/>
        </w:rPr>
        <w:t>, 185</w:t>
      </w:r>
      <w:r w:rsidRPr="00600FAC">
        <w:rPr>
          <w:b/>
          <w:bCs/>
          <w:sz w:val="24"/>
          <w:szCs w:val="24"/>
        </w:rPr>
        <w:t>, 3-16.</w:t>
      </w:r>
    </w:p>
    <w:p w14:paraId="6588757E" w14:textId="75D73934" w:rsidR="00C75F15" w:rsidRPr="00600FAC" w:rsidRDefault="00AF446A" w:rsidP="00600FAC">
      <w:pPr>
        <w:spacing w:line="360" w:lineRule="atLeast"/>
        <w:ind w:left="567" w:hanging="340"/>
        <w:rPr>
          <w:b/>
          <w:bCs/>
          <w:sz w:val="24"/>
          <w:szCs w:val="24"/>
        </w:rPr>
      </w:pPr>
      <w:r w:rsidRPr="00600FAC">
        <w:rPr>
          <w:smallCaps/>
          <w:sz w:val="24"/>
          <w:szCs w:val="24"/>
        </w:rPr>
        <w:t>Bagayev</w:t>
      </w:r>
      <w:r w:rsidRPr="00600FAC">
        <w:rPr>
          <w:sz w:val="24"/>
          <w:szCs w:val="24"/>
        </w:rPr>
        <w:t xml:space="preserve"> I. &amp; </w:t>
      </w:r>
      <w:r w:rsidRPr="00600FAC">
        <w:rPr>
          <w:smallCaps/>
          <w:sz w:val="24"/>
          <w:szCs w:val="24"/>
        </w:rPr>
        <w:t>Najman</w:t>
      </w:r>
      <w:r w:rsidR="000725C7" w:rsidRPr="00600FAC">
        <w:rPr>
          <w:sz w:val="24"/>
          <w:szCs w:val="24"/>
        </w:rPr>
        <w:t xml:space="preserve"> B. [2016</w:t>
      </w:r>
      <w:r w:rsidRPr="00600FAC">
        <w:rPr>
          <w:sz w:val="24"/>
          <w:szCs w:val="24"/>
        </w:rPr>
        <w:t>], „Money to fill the gap? Local financial development and energy intensity in Europe and Central Asia</w:t>
      </w:r>
      <w:r w:rsidR="00BD507E" w:rsidRPr="00600FAC">
        <w:rPr>
          <w:sz w:val="24"/>
          <w:szCs w:val="24"/>
        </w:rPr>
        <w:t>”</w:t>
      </w:r>
      <w:r w:rsidRPr="00600FAC">
        <w:rPr>
          <w:sz w:val="24"/>
          <w:szCs w:val="24"/>
        </w:rPr>
        <w:t xml:space="preserve">, submitted to </w:t>
      </w:r>
      <w:r w:rsidRPr="00600FAC">
        <w:rPr>
          <w:i/>
          <w:sz w:val="24"/>
          <w:szCs w:val="24"/>
        </w:rPr>
        <w:t>Journal of Environmental Economics and Management</w:t>
      </w:r>
      <w:r w:rsidR="00B26654" w:rsidRPr="00600FAC">
        <w:rPr>
          <w:i/>
          <w:sz w:val="24"/>
          <w:szCs w:val="24"/>
        </w:rPr>
        <w:t xml:space="preserve">, </w:t>
      </w:r>
      <w:r w:rsidR="00B26654" w:rsidRPr="00600FAC">
        <w:rPr>
          <w:sz w:val="24"/>
          <w:szCs w:val="24"/>
        </w:rPr>
        <w:t xml:space="preserve">under review (second revision). </w:t>
      </w:r>
      <w:r w:rsidR="00C75F15" w:rsidRPr="00600FAC">
        <w:rPr>
          <w:sz w:val="24"/>
          <w:szCs w:val="24"/>
        </w:rPr>
        <w:t xml:space="preserve">Presented at the </w:t>
      </w:r>
      <w:r w:rsidR="00C75F15" w:rsidRPr="00600FAC">
        <w:rPr>
          <w:i/>
          <w:sz w:val="24"/>
          <w:szCs w:val="24"/>
        </w:rPr>
        <w:t>European Economic Association congres</w:t>
      </w:r>
      <w:r w:rsidR="005F67F9" w:rsidRPr="00600FAC">
        <w:rPr>
          <w:i/>
          <w:sz w:val="24"/>
          <w:szCs w:val="24"/>
        </w:rPr>
        <w:t>s</w:t>
      </w:r>
      <w:r w:rsidR="00C75F15" w:rsidRPr="00600FAC">
        <w:rPr>
          <w:sz w:val="24"/>
          <w:szCs w:val="24"/>
        </w:rPr>
        <w:t xml:space="preserve"> in 2014</w:t>
      </w:r>
    </w:p>
    <w:p w14:paraId="106DFA4A" w14:textId="2EF0006F" w:rsidR="00354293" w:rsidRPr="00600FAC" w:rsidRDefault="00354293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Gachassin</w:t>
      </w:r>
      <w:r w:rsidR="00D25941" w:rsidRPr="00600FAC">
        <w:rPr>
          <w:sz w:val="24"/>
          <w:szCs w:val="24"/>
        </w:rPr>
        <w:t xml:space="preserve"> M.</w:t>
      </w:r>
      <w:r w:rsidRPr="00600FAC">
        <w:rPr>
          <w:sz w:val="24"/>
          <w:szCs w:val="24"/>
        </w:rPr>
        <w:t xml:space="preserve">, </w:t>
      </w: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B., </w:t>
      </w:r>
      <w:r w:rsidRPr="00600FAC">
        <w:rPr>
          <w:smallCaps/>
          <w:sz w:val="24"/>
          <w:szCs w:val="24"/>
        </w:rPr>
        <w:t>Raballand</w:t>
      </w:r>
      <w:r w:rsidR="00A02573" w:rsidRPr="00600FAC">
        <w:rPr>
          <w:sz w:val="24"/>
          <w:szCs w:val="24"/>
        </w:rPr>
        <w:t xml:space="preserve"> G.  [2015</w:t>
      </w:r>
      <w:r w:rsidRPr="00600FAC">
        <w:rPr>
          <w:sz w:val="24"/>
          <w:szCs w:val="24"/>
        </w:rPr>
        <w:t xml:space="preserve">] “Why Roads May not be a Panacea for Rural Poverty Reduction A Cameroon Case Study”, </w:t>
      </w:r>
      <w:r w:rsidRPr="00600FAC">
        <w:rPr>
          <w:i/>
          <w:sz w:val="24"/>
          <w:szCs w:val="24"/>
        </w:rPr>
        <w:t>Development Policy Review</w:t>
      </w:r>
      <w:r w:rsidR="001E2211" w:rsidRPr="00600FAC">
        <w:rPr>
          <w:sz w:val="24"/>
          <w:szCs w:val="24"/>
        </w:rPr>
        <w:t>, May</w:t>
      </w:r>
    </w:p>
    <w:p w14:paraId="48F59515" w14:textId="77777777" w:rsidR="00FF6E11" w:rsidRPr="00600FAC" w:rsidRDefault="008354B3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lastRenderedPageBreak/>
        <w:t>Najman</w:t>
      </w:r>
      <w:r w:rsidRPr="00600FAC">
        <w:rPr>
          <w:sz w:val="24"/>
          <w:szCs w:val="24"/>
        </w:rPr>
        <w:t xml:space="preserve"> B., </w:t>
      </w:r>
      <w:r w:rsidRPr="00600FAC">
        <w:rPr>
          <w:smallCaps/>
          <w:sz w:val="24"/>
          <w:szCs w:val="24"/>
        </w:rPr>
        <w:t>Neumann</w:t>
      </w:r>
      <w:r w:rsidRPr="00600FAC">
        <w:rPr>
          <w:sz w:val="24"/>
          <w:szCs w:val="24"/>
        </w:rPr>
        <w:t xml:space="preserve"> A., </w:t>
      </w:r>
      <w:r w:rsidRPr="00600FAC">
        <w:rPr>
          <w:smallCaps/>
          <w:sz w:val="24"/>
          <w:szCs w:val="24"/>
        </w:rPr>
        <w:t>STYCZYŃSKA</w:t>
      </w:r>
      <w:r w:rsidRPr="00600FAC">
        <w:rPr>
          <w:sz w:val="24"/>
          <w:szCs w:val="24"/>
        </w:rPr>
        <w:t xml:space="preserve"> I. [2015], “When the crisis hits, do cities save employment in Europe?” </w:t>
      </w:r>
      <w:r w:rsidRPr="00600FAC">
        <w:rPr>
          <w:i/>
          <w:sz w:val="24"/>
          <w:szCs w:val="24"/>
        </w:rPr>
        <w:t>Labour Economics</w:t>
      </w:r>
      <w:r w:rsidRPr="00600FAC">
        <w:rPr>
          <w:sz w:val="24"/>
          <w:szCs w:val="24"/>
        </w:rPr>
        <w:t>, submitted</w:t>
      </w:r>
    </w:p>
    <w:p w14:paraId="12C6DD24" w14:textId="0D2EECE6" w:rsidR="00FF6E11" w:rsidRPr="00600FAC" w:rsidRDefault="00FF6E11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Nahmed Z. &amp; Najman B</w:t>
      </w:r>
      <w:r w:rsidRPr="00600FAC">
        <w:rPr>
          <w:sz w:val="24"/>
          <w:szCs w:val="24"/>
        </w:rPr>
        <w:t xml:space="preserve">. [2015], “Do education helps migrant on the European labour market?” </w:t>
      </w:r>
      <w:r w:rsidRPr="00600FAC">
        <w:rPr>
          <w:i/>
          <w:sz w:val="24"/>
          <w:szCs w:val="24"/>
        </w:rPr>
        <w:t>Education Economic</w:t>
      </w:r>
      <w:r w:rsidR="000879BE" w:rsidRPr="00600FAC">
        <w:rPr>
          <w:i/>
          <w:sz w:val="24"/>
          <w:szCs w:val="24"/>
        </w:rPr>
        <w:t>s</w:t>
      </w:r>
      <w:r w:rsidRPr="00600FAC">
        <w:rPr>
          <w:i/>
          <w:sz w:val="24"/>
          <w:szCs w:val="24"/>
        </w:rPr>
        <w:t>,</w:t>
      </w:r>
      <w:r w:rsidRPr="00600FAC">
        <w:rPr>
          <w:sz w:val="24"/>
          <w:szCs w:val="24"/>
        </w:rPr>
        <w:t xml:space="preserve"> submitted</w:t>
      </w:r>
    </w:p>
    <w:p w14:paraId="6627A306" w14:textId="7504537D" w:rsidR="00354293" w:rsidRPr="00600FAC" w:rsidRDefault="00354293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Bagayev </w:t>
      </w:r>
      <w:r w:rsidRPr="00600FAC">
        <w:rPr>
          <w:sz w:val="24"/>
          <w:szCs w:val="24"/>
        </w:rPr>
        <w:t xml:space="preserve">I. &amp; </w:t>
      </w:r>
      <w:r w:rsidRPr="00600FAC">
        <w:rPr>
          <w:smallCaps/>
          <w:sz w:val="24"/>
          <w:szCs w:val="24"/>
        </w:rPr>
        <w:t xml:space="preserve">Najman </w:t>
      </w:r>
      <w:r w:rsidR="00D25941" w:rsidRPr="00600FAC">
        <w:rPr>
          <w:sz w:val="24"/>
          <w:szCs w:val="24"/>
        </w:rPr>
        <w:t>B. [2012],</w:t>
      </w:r>
      <w:r w:rsidR="002757EE" w:rsidRPr="00600FAC">
        <w:rPr>
          <w:sz w:val="24"/>
          <w:szCs w:val="24"/>
        </w:rPr>
        <w:t>”</w:t>
      </w:r>
      <w:r w:rsidRPr="00600FAC">
        <w:rPr>
          <w:sz w:val="24"/>
          <w:szCs w:val="24"/>
        </w:rPr>
        <w:t>Electricity (in) efficiency in transition economies</w:t>
      </w:r>
      <w:r w:rsidR="00D25941" w:rsidRPr="00600FAC">
        <w:rPr>
          <w:sz w:val="24"/>
          <w:szCs w:val="24"/>
        </w:rPr>
        <w:t>: evidence from a firm’s survey”</w:t>
      </w:r>
      <w:r w:rsidRPr="00600FAC">
        <w:rPr>
          <w:sz w:val="24"/>
          <w:szCs w:val="24"/>
        </w:rPr>
        <w:t>, Serbian</w:t>
      </w:r>
      <w:r w:rsidRPr="00600FAC">
        <w:rPr>
          <w:sz w:val="24"/>
          <w:szCs w:val="24"/>
          <w:lang w:eastAsia="pl-PL"/>
        </w:rPr>
        <w:t xml:space="preserve"> </w:t>
      </w:r>
      <w:r w:rsidRPr="00600FAC">
        <w:rPr>
          <w:i/>
          <w:sz w:val="24"/>
          <w:szCs w:val="24"/>
        </w:rPr>
        <w:t>Association of Economists Journal of Business Economics and Management</w:t>
      </w:r>
      <w:r w:rsidRPr="00600FAC">
        <w:rPr>
          <w:sz w:val="24"/>
          <w:szCs w:val="24"/>
        </w:rPr>
        <w:t>, November-December</w:t>
      </w:r>
    </w:p>
    <w:p w14:paraId="19A61B96" w14:textId="77777777" w:rsidR="00A86A90" w:rsidRPr="00600FAC" w:rsidRDefault="00A86A90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D</w:t>
      </w:r>
      <w:r w:rsidR="003E5CB3" w:rsidRPr="00600FAC">
        <w:rPr>
          <w:smallCaps/>
          <w:sz w:val="24"/>
          <w:szCs w:val="24"/>
        </w:rPr>
        <w:t>imitrijevic J. &amp; Najman B. [2008</w:t>
      </w:r>
      <w:r w:rsidRPr="00600FAC">
        <w:rPr>
          <w:smallCaps/>
          <w:sz w:val="24"/>
          <w:szCs w:val="24"/>
        </w:rPr>
        <w:t>]</w:t>
      </w:r>
      <w:r w:rsidR="00543C5E" w:rsidRPr="00600FAC">
        <w:rPr>
          <w:smallCaps/>
          <w:sz w:val="24"/>
          <w:szCs w:val="24"/>
        </w:rPr>
        <w:t xml:space="preserve">, </w:t>
      </w:r>
      <w:r w:rsidRPr="00600FAC">
        <w:rPr>
          <w:smallCaps/>
          <w:sz w:val="24"/>
          <w:szCs w:val="24"/>
        </w:rPr>
        <w:t>“</w:t>
      </w:r>
      <w:bookmarkStart w:id="2" w:name="OLE_LINK11"/>
      <w:r w:rsidRPr="00600FAC">
        <w:rPr>
          <w:sz w:val="24"/>
          <w:szCs w:val="24"/>
        </w:rPr>
        <w:fldChar w:fldCharType="begin"/>
      </w:r>
      <w:r w:rsidRPr="00600FAC">
        <w:rPr>
          <w:sz w:val="24"/>
          <w:szCs w:val="24"/>
        </w:rPr>
        <w:instrText xml:space="preserve"> </w:instrText>
      </w:r>
      <w:r w:rsidR="00263082" w:rsidRPr="00600FAC">
        <w:rPr>
          <w:sz w:val="24"/>
          <w:szCs w:val="24"/>
        </w:rPr>
        <w:instrText>HYPERLINK</w:instrText>
      </w:r>
      <w:r w:rsidRPr="00600FAC">
        <w:rPr>
          <w:sz w:val="24"/>
          <w:szCs w:val="24"/>
        </w:rPr>
        <w:instrText xml:space="preserve"> "http://www.feb.ugent.be/fineco/rrcbte2006/Dimitrijevic.pdf"</w:instrText>
      </w:r>
      <w:r w:rsidRPr="00600FAC">
        <w:rPr>
          <w:sz w:val="24"/>
          <w:szCs w:val="24"/>
        </w:rPr>
        <w:fldChar w:fldCharType="separate"/>
      </w:r>
      <w:r w:rsidRPr="00600FAC">
        <w:rPr>
          <w:rStyle w:val="Lienhypertexte"/>
          <w:color w:val="auto"/>
          <w:sz w:val="24"/>
          <w:szCs w:val="24"/>
          <w:u w:val="none"/>
        </w:rPr>
        <w:t>Inside the credit boom: Competition, Segmentation and Information the evidence from Serbian credit market</w:t>
      </w:r>
      <w:bookmarkEnd w:id="2"/>
      <w:r w:rsidRPr="00600FAC">
        <w:rPr>
          <w:sz w:val="24"/>
          <w:szCs w:val="24"/>
        </w:rPr>
        <w:fldChar w:fldCharType="end"/>
      </w:r>
      <w:r w:rsidRPr="00600FAC">
        <w:rPr>
          <w:sz w:val="24"/>
          <w:szCs w:val="24"/>
        </w:rPr>
        <w:t xml:space="preserve">”, </w:t>
      </w:r>
      <w:hyperlink r:id="rId33" w:history="1">
        <w:r w:rsidRPr="00600FAC">
          <w:rPr>
            <w:rStyle w:val="Lienhypertexte"/>
            <w:i/>
            <w:iCs/>
            <w:color w:val="auto"/>
            <w:sz w:val="24"/>
            <w:szCs w:val="24"/>
            <w:u w:val="none"/>
          </w:rPr>
          <w:t>Comparative Economic Studies</w:t>
        </w:r>
      </w:hyperlink>
      <w:r w:rsidR="00F978BA" w:rsidRPr="00600FAC">
        <w:rPr>
          <w:i/>
          <w:iCs/>
          <w:sz w:val="24"/>
          <w:szCs w:val="24"/>
        </w:rPr>
        <w:t>, N°5</w:t>
      </w:r>
      <w:r w:rsidR="00072417" w:rsidRPr="00600FAC">
        <w:rPr>
          <w:i/>
          <w:iCs/>
          <w:sz w:val="24"/>
          <w:szCs w:val="24"/>
        </w:rPr>
        <w:t>0</w:t>
      </w:r>
      <w:r w:rsidR="00F0464B" w:rsidRPr="00600FAC">
        <w:rPr>
          <w:sz w:val="24"/>
          <w:szCs w:val="24"/>
        </w:rPr>
        <w:t>, 253-273</w:t>
      </w:r>
    </w:p>
    <w:p w14:paraId="147D0D61" w14:textId="77777777" w:rsidR="00B673CB" w:rsidRPr="00600FAC" w:rsidRDefault="00B673CB" w:rsidP="00600FAC">
      <w:pPr>
        <w:spacing w:line="360" w:lineRule="atLeast"/>
        <w:ind w:left="567" w:hanging="340"/>
        <w:rPr>
          <w:smallCaps/>
          <w:sz w:val="24"/>
          <w:szCs w:val="24"/>
        </w:rPr>
      </w:pPr>
      <w:r w:rsidRPr="00600FAC">
        <w:rPr>
          <w:smallCaps/>
          <w:sz w:val="24"/>
          <w:szCs w:val="24"/>
          <w:lang w:val="fr-FR"/>
        </w:rPr>
        <w:t xml:space="preserve">Najman B. </w:t>
      </w:r>
      <w:r w:rsidRPr="00600FAC">
        <w:rPr>
          <w:sz w:val="24"/>
          <w:szCs w:val="24"/>
          <w:lang w:val="fr-FR"/>
        </w:rPr>
        <w:t xml:space="preserve">et al. </w:t>
      </w:r>
      <w:r w:rsidR="004C515B" w:rsidRPr="00600FAC">
        <w:rPr>
          <w:sz w:val="24"/>
          <w:szCs w:val="24"/>
          <w:lang w:val="fr-FR"/>
        </w:rPr>
        <w:t xml:space="preserve">(Eds) </w:t>
      </w:r>
      <w:r w:rsidRPr="00600FAC">
        <w:rPr>
          <w:sz w:val="24"/>
          <w:szCs w:val="24"/>
          <w:lang w:val="fr-FR"/>
        </w:rPr>
        <w:t xml:space="preserve">[2005], “European Union Enlargement”, </w:t>
      </w:r>
      <w:r w:rsidRPr="00600FAC">
        <w:rPr>
          <w:i/>
          <w:iCs/>
          <w:sz w:val="24"/>
          <w:szCs w:val="24"/>
          <w:lang w:val="fr-FR"/>
        </w:rPr>
        <w:t>Economie et Prévision</w:t>
      </w:r>
      <w:r w:rsidRPr="00600FAC">
        <w:rPr>
          <w:sz w:val="24"/>
          <w:szCs w:val="24"/>
          <w:lang w:val="fr-FR"/>
        </w:rPr>
        <w:t xml:space="preserve">, 163 (2), Paris. </w:t>
      </w:r>
      <w:hyperlink r:id="rId34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http://ses.ens-lsh.fr/index.php?arc=d3b</w:t>
        </w:r>
      </w:hyperlink>
    </w:p>
    <w:p w14:paraId="1C770B72" w14:textId="77777777" w:rsidR="005A1DC9" w:rsidRPr="00600FAC" w:rsidRDefault="00A86A90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Kalugina E. </w:t>
      </w:r>
      <w:r w:rsidR="00E73EE9" w:rsidRPr="00600FAC">
        <w:rPr>
          <w:sz w:val="24"/>
          <w:szCs w:val="24"/>
        </w:rPr>
        <w:t>&amp;</w:t>
      </w:r>
      <w:r w:rsidRPr="00600FAC">
        <w:rPr>
          <w:smallCaps/>
          <w:sz w:val="24"/>
          <w:szCs w:val="24"/>
        </w:rPr>
        <w:t xml:space="preserve"> Najman B. [2004], “</w:t>
      </w:r>
      <w:r w:rsidRPr="00600FAC">
        <w:rPr>
          <w:sz w:val="24"/>
          <w:szCs w:val="24"/>
        </w:rPr>
        <w:t xml:space="preserve">Labour and Poverty in Russia: Monetary Evaluation and Self rated Perceptions”, (in French), </w:t>
      </w:r>
      <w:hyperlink r:id="rId35" w:history="1">
        <w:r w:rsidRPr="00600FAC">
          <w:rPr>
            <w:rStyle w:val="Lienhypertexte"/>
            <w:i/>
            <w:color w:val="auto"/>
            <w:sz w:val="24"/>
            <w:szCs w:val="24"/>
            <w:u w:val="none"/>
          </w:rPr>
          <w:t>Economie et Statistique</w:t>
        </w:r>
      </w:hyperlink>
      <w:r w:rsidR="005A1DC9" w:rsidRPr="00600FAC">
        <w:rPr>
          <w:sz w:val="24"/>
          <w:szCs w:val="24"/>
        </w:rPr>
        <w:t>, 367</w:t>
      </w:r>
      <w:r w:rsidR="005568B7" w:rsidRPr="00600FAC">
        <w:rPr>
          <w:sz w:val="24"/>
          <w:szCs w:val="24"/>
        </w:rPr>
        <w:t xml:space="preserve"> (February</w:t>
      </w:r>
      <w:r w:rsidR="005A1DC9" w:rsidRPr="00600FAC">
        <w:rPr>
          <w:sz w:val="24"/>
          <w:szCs w:val="24"/>
        </w:rPr>
        <w:t>), 83-100</w:t>
      </w:r>
      <w:r w:rsidR="00287597" w:rsidRPr="00600FAC">
        <w:rPr>
          <w:sz w:val="24"/>
          <w:szCs w:val="24"/>
        </w:rPr>
        <w:t xml:space="preserve"> -- </w:t>
      </w:r>
      <w:r w:rsidR="00287597" w:rsidRPr="00600FAC">
        <w:rPr>
          <w:sz w:val="24"/>
          <w:szCs w:val="24"/>
          <w:lang w:eastAsia="fr-FR"/>
        </w:rPr>
        <w:t xml:space="preserve">Reedited in </w:t>
      </w:r>
      <w:r w:rsidR="00287597" w:rsidRPr="00600FAC">
        <w:rPr>
          <w:i/>
          <w:sz w:val="24"/>
          <w:szCs w:val="24"/>
          <w:lang w:eastAsia="fr-FR"/>
        </w:rPr>
        <w:t>Problèmes Economiques</w:t>
      </w:r>
      <w:r w:rsidR="00287597" w:rsidRPr="00600FAC">
        <w:rPr>
          <w:sz w:val="24"/>
          <w:szCs w:val="24"/>
          <w:lang w:eastAsia="fr-FR"/>
        </w:rPr>
        <w:t>, n°2.851, 2004, p. 36-41</w:t>
      </w:r>
    </w:p>
    <w:p w14:paraId="1DFED9A6" w14:textId="77777777" w:rsidR="0012710F" w:rsidRPr="00600FAC" w:rsidRDefault="0012710F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Kalugina E. </w:t>
      </w:r>
      <w:r w:rsidRPr="00600FAC">
        <w:rPr>
          <w:sz w:val="24"/>
          <w:szCs w:val="24"/>
        </w:rPr>
        <w:t>&amp;</w:t>
      </w:r>
      <w:r w:rsidRPr="00600FAC">
        <w:rPr>
          <w:smallCaps/>
          <w:sz w:val="24"/>
          <w:szCs w:val="24"/>
        </w:rPr>
        <w:t xml:space="preserve"> Najman B. [2003], “</w:t>
      </w:r>
      <w:hyperlink r:id="rId36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Labour and Poverty in Russia: Self rated Perceptions and Monetary Evaluation</w:t>
        </w:r>
      </w:hyperlink>
      <w:r w:rsidRPr="00600FAC">
        <w:rPr>
          <w:sz w:val="24"/>
          <w:szCs w:val="24"/>
        </w:rPr>
        <w:t xml:space="preserve">” (in Russian), </w:t>
      </w:r>
      <w:r w:rsidRPr="00600FAC">
        <w:rPr>
          <w:i/>
          <w:iCs/>
          <w:sz w:val="24"/>
          <w:szCs w:val="24"/>
        </w:rPr>
        <w:t>Ekonomitsheskii Journal</w:t>
      </w:r>
      <w:r w:rsidRPr="00600FAC">
        <w:rPr>
          <w:sz w:val="24"/>
          <w:szCs w:val="24"/>
        </w:rPr>
        <w:t>, Tom 7, N° 1, Moscow</w:t>
      </w:r>
    </w:p>
    <w:p w14:paraId="54F088D9" w14:textId="77777777" w:rsidR="00A86A90" w:rsidRPr="00600FAC" w:rsidRDefault="00A86A90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Najman B. </w:t>
      </w:r>
      <w:r w:rsidR="00E73EE9" w:rsidRPr="00600FAC">
        <w:rPr>
          <w:sz w:val="24"/>
          <w:szCs w:val="24"/>
        </w:rPr>
        <w:t>&amp;</w:t>
      </w:r>
      <w:r w:rsidRPr="00600FAC">
        <w:rPr>
          <w:smallCaps/>
          <w:sz w:val="24"/>
          <w:szCs w:val="24"/>
        </w:rPr>
        <w:t xml:space="preserve"> Pailhé A. [2001], </w:t>
      </w:r>
      <w:r w:rsidRPr="00600FAC">
        <w:rPr>
          <w:sz w:val="24"/>
          <w:szCs w:val="24"/>
        </w:rPr>
        <w:t xml:space="preserve">«External Labour Mobility in Russia, 1994-98: an Approach in terms of Activities», (in French) </w:t>
      </w:r>
      <w:r w:rsidRPr="00600FAC">
        <w:rPr>
          <w:i/>
          <w:sz w:val="24"/>
          <w:szCs w:val="24"/>
        </w:rPr>
        <w:t>Revue Economique</w:t>
      </w:r>
      <w:r w:rsidR="00B673CB" w:rsidRPr="00600FAC">
        <w:rPr>
          <w:sz w:val="24"/>
          <w:szCs w:val="24"/>
        </w:rPr>
        <w:t>, 52 (4), 861-884.</w:t>
      </w:r>
    </w:p>
    <w:p w14:paraId="2ABEDAFA" w14:textId="77777777" w:rsidR="00B673CB" w:rsidRPr="00600FAC" w:rsidRDefault="00E73EE9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Koumakhov R. &amp;</w:t>
      </w:r>
      <w:r w:rsidR="00A86A90" w:rsidRPr="00600FAC">
        <w:rPr>
          <w:smallCaps/>
          <w:sz w:val="24"/>
          <w:szCs w:val="24"/>
        </w:rPr>
        <w:t xml:space="preserve"> Najman B. [2001], «</w:t>
      </w:r>
      <w:r w:rsidR="00A86A90" w:rsidRPr="00600FAC">
        <w:rPr>
          <w:sz w:val="24"/>
          <w:szCs w:val="24"/>
        </w:rPr>
        <w:t>Labour Hoarding in Russia: an explanation in terms</w:t>
      </w:r>
      <w:r w:rsidR="00A86A90" w:rsidRPr="00600FAC">
        <w:rPr>
          <w:smallCaps/>
          <w:sz w:val="24"/>
          <w:szCs w:val="24"/>
        </w:rPr>
        <w:t xml:space="preserve"> </w:t>
      </w:r>
      <w:r w:rsidR="00A86A90" w:rsidRPr="00600FAC">
        <w:rPr>
          <w:sz w:val="24"/>
          <w:szCs w:val="24"/>
        </w:rPr>
        <w:t xml:space="preserve">of competencies », (in French) </w:t>
      </w:r>
      <w:r w:rsidR="00B673CB" w:rsidRPr="00600FAC">
        <w:rPr>
          <w:i/>
          <w:sz w:val="24"/>
          <w:szCs w:val="24"/>
        </w:rPr>
        <w:t>Revue E</w:t>
      </w:r>
      <w:r w:rsidR="00A86A90" w:rsidRPr="00600FAC">
        <w:rPr>
          <w:i/>
          <w:sz w:val="24"/>
          <w:szCs w:val="24"/>
        </w:rPr>
        <w:t>conomique</w:t>
      </w:r>
      <w:r w:rsidR="00B673CB" w:rsidRPr="00600FAC">
        <w:rPr>
          <w:sz w:val="24"/>
          <w:szCs w:val="24"/>
        </w:rPr>
        <w:t>, 52 (4), 915-941</w:t>
      </w:r>
    </w:p>
    <w:p w14:paraId="76E3831B" w14:textId="77777777" w:rsidR="0012710F" w:rsidRPr="00600FAC" w:rsidRDefault="0012710F" w:rsidP="00600FAC">
      <w:pPr>
        <w:tabs>
          <w:tab w:val="left" w:pos="587"/>
        </w:tabs>
        <w:spacing w:line="360" w:lineRule="atLeast"/>
        <w:rPr>
          <w:b/>
          <w:sz w:val="24"/>
          <w:szCs w:val="24"/>
        </w:rPr>
      </w:pPr>
    </w:p>
    <w:p w14:paraId="11299E4B" w14:textId="1207201D" w:rsidR="001A64D5" w:rsidRPr="00600FAC" w:rsidRDefault="001A64D5" w:rsidP="00600FAC">
      <w:pPr>
        <w:pBdr>
          <w:bottom w:val="single" w:sz="4" w:space="1" w:color="auto"/>
        </w:pBdr>
        <w:tabs>
          <w:tab w:val="left" w:pos="587"/>
        </w:tabs>
        <w:spacing w:line="360" w:lineRule="atLeast"/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Other journals</w:t>
      </w:r>
      <w:r w:rsidR="00E4744F" w:rsidRPr="00600FAC">
        <w:rPr>
          <w:b/>
          <w:sz w:val="24"/>
          <w:szCs w:val="24"/>
        </w:rPr>
        <w:t>:</w:t>
      </w:r>
    </w:p>
    <w:p w14:paraId="04AA63EA" w14:textId="77777777" w:rsidR="00A30AF4" w:rsidRPr="00600FAC" w:rsidRDefault="00A02573" w:rsidP="00600FAC">
      <w:pPr>
        <w:pStyle w:val="Titre1"/>
        <w:ind w:left="567" w:hanging="327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 w:eastAsia="ar-SA"/>
        </w:rPr>
      </w:pPr>
      <w:r w:rsidRPr="00600FAC">
        <w:rPr>
          <w:rFonts w:ascii="Times New Roman" w:hAnsi="Times New Roman" w:cs="Times New Roman"/>
          <w:b w:val="0"/>
          <w:bCs w:val="0"/>
          <w:smallCaps/>
          <w:kern w:val="0"/>
          <w:sz w:val="24"/>
          <w:szCs w:val="24"/>
          <w:lang w:val="en-US" w:eastAsia="ar-SA"/>
        </w:rPr>
        <w:t xml:space="preserve">Bagayev I. &amp; Najman B. [2014], </w:t>
      </w:r>
      <w:r w:rsidRPr="00600FAC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 w:eastAsia="ar-SA"/>
        </w:rPr>
        <w:t xml:space="preserve">« Post-Socialism is over: Trade reallocation between EU and Russia”, </w:t>
      </w:r>
      <w:r w:rsidRPr="00600FAC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val="en-US" w:eastAsia="ar-SA"/>
        </w:rPr>
        <w:t>World Commerce Review</w:t>
      </w:r>
      <w:r w:rsidRPr="00600FAC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 w:eastAsia="ar-SA"/>
        </w:rPr>
        <w:t xml:space="preserve">, </w:t>
      </w:r>
      <w:r w:rsidR="00DF1B5A" w:rsidRPr="00600FAC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 w:eastAsia="ar-SA"/>
        </w:rPr>
        <w:t>June 2014</w:t>
      </w:r>
    </w:p>
    <w:p w14:paraId="17C7B21F" w14:textId="6D394311" w:rsidR="00A41B32" w:rsidRPr="00600FAC" w:rsidRDefault="00A41B32" w:rsidP="00600FAC">
      <w:pPr>
        <w:pStyle w:val="Titre1"/>
        <w:ind w:left="567" w:hanging="327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ar-SA"/>
        </w:rPr>
      </w:pPr>
      <w:r w:rsidRPr="00600FAC">
        <w:rPr>
          <w:rFonts w:ascii="Times New Roman" w:hAnsi="Times New Roman" w:cs="Times New Roman"/>
          <w:b w:val="0"/>
          <w:bCs w:val="0"/>
          <w:smallCaps/>
          <w:kern w:val="0"/>
          <w:sz w:val="24"/>
          <w:szCs w:val="24"/>
          <w:lang w:eastAsia="ar-SA"/>
        </w:rPr>
        <w:t>Mahieu S. &amp; Najman B. [2010]</w:t>
      </w:r>
      <w:r w:rsidRPr="00600FAC">
        <w:rPr>
          <w:rFonts w:ascii="Times New Roman" w:hAnsi="Times New Roman" w:cs="Times New Roman"/>
          <w:sz w:val="24"/>
          <w:szCs w:val="24"/>
        </w:rPr>
        <w:t>, “</w:t>
      </w:r>
      <w:r w:rsidRPr="00600FAC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ar-SA"/>
        </w:rPr>
        <w:t>L’Europe et la mémoire commune des crimes du passé »</w:t>
      </w:r>
      <w:r w:rsidRPr="00600FAC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B26654" w:rsidRPr="00600FAC">
          <w:rPr>
            <w:rStyle w:val="Lienhypertexte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La R</w:t>
        </w:r>
        <w:r w:rsidRPr="00600FAC">
          <w:rPr>
            <w:rStyle w:val="Lienhypertexte"/>
            <w:rFonts w:ascii="Times New Roman" w:hAnsi="Times New Roman" w:cs="Times New Roman"/>
            <w:b w:val="0"/>
            <w:i/>
            <w:color w:val="auto"/>
            <w:sz w:val="24"/>
            <w:szCs w:val="24"/>
            <w:u w:val="none"/>
          </w:rPr>
          <w:t>evue Nouvelle</w:t>
        </w:r>
      </w:hyperlink>
      <w:r w:rsidRPr="00600FAC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Pr="00600FAC">
        <w:rPr>
          <w:rFonts w:ascii="Times New Roman" w:hAnsi="Times New Roman" w:cs="Times New Roman"/>
          <w:b w:val="0"/>
          <w:sz w:val="24"/>
          <w:szCs w:val="24"/>
        </w:rPr>
        <w:t xml:space="preserve"> N° 1, January, Brussels</w:t>
      </w:r>
    </w:p>
    <w:p w14:paraId="3436C54F" w14:textId="39A926B8" w:rsidR="006330FB" w:rsidRPr="00600FAC" w:rsidRDefault="006330FB" w:rsidP="00600FAC">
      <w:pPr>
        <w:spacing w:line="360" w:lineRule="atLeast"/>
        <w:ind w:left="567" w:hanging="340"/>
        <w:rPr>
          <w:smallCaps/>
          <w:sz w:val="24"/>
          <w:szCs w:val="24"/>
        </w:rPr>
      </w:pPr>
      <w:r w:rsidRPr="00600FAC">
        <w:rPr>
          <w:smallCaps/>
          <w:sz w:val="24"/>
          <w:szCs w:val="24"/>
        </w:rPr>
        <w:t xml:space="preserve">Najman </w:t>
      </w:r>
      <w:r w:rsidRPr="00600FAC">
        <w:rPr>
          <w:sz w:val="24"/>
          <w:szCs w:val="24"/>
        </w:rPr>
        <w:t>B. et al. [2008]</w:t>
      </w:r>
      <w:r w:rsidRPr="00600FAC">
        <w:rPr>
          <w:smallCaps/>
          <w:sz w:val="24"/>
          <w:szCs w:val="24"/>
        </w:rPr>
        <w:t xml:space="preserve">, </w:t>
      </w:r>
      <w:r w:rsidRPr="00600FAC">
        <w:rPr>
          <w:sz w:val="24"/>
          <w:szCs w:val="24"/>
        </w:rPr>
        <w:t>“</w:t>
      </w:r>
      <w:hyperlink r:id="rId38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The Economic Aspects of the Energy Sector in CIS Countries</w:t>
        </w:r>
      </w:hyperlink>
      <w:r w:rsidRPr="00600FAC">
        <w:rPr>
          <w:rStyle w:val="Lienhypertexte"/>
          <w:color w:val="auto"/>
          <w:sz w:val="24"/>
          <w:szCs w:val="24"/>
          <w:u w:val="none"/>
        </w:rPr>
        <w:t xml:space="preserve">, </w:t>
      </w:r>
      <w:r w:rsidRPr="00600FAC">
        <w:rPr>
          <w:i/>
          <w:sz w:val="24"/>
          <w:szCs w:val="24"/>
        </w:rPr>
        <w:t xml:space="preserve">European Economy, </w:t>
      </w:r>
      <w:r w:rsidRPr="00600FAC">
        <w:rPr>
          <w:sz w:val="24"/>
          <w:szCs w:val="24"/>
        </w:rPr>
        <w:t>Economic Paper 325, June</w:t>
      </w:r>
    </w:p>
    <w:p w14:paraId="630905E2" w14:textId="5F58E943" w:rsidR="004977E9" w:rsidRPr="00600FAC" w:rsidRDefault="004977E9" w:rsidP="00600FAC">
      <w:pPr>
        <w:spacing w:line="360" w:lineRule="atLeast"/>
        <w:ind w:left="567" w:hanging="340"/>
        <w:rPr>
          <w:sz w:val="24"/>
          <w:szCs w:val="24"/>
          <w:lang w:val="fr-FR"/>
        </w:rPr>
      </w:pP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 [2006], in </w:t>
      </w:r>
      <w:r w:rsidRPr="00600FAC">
        <w:rPr>
          <w:i/>
          <w:sz w:val="24"/>
          <w:szCs w:val="24"/>
        </w:rPr>
        <w:t>Where Does Ukraine Go?</w:t>
      </w:r>
      <w:r w:rsidR="00B075AF" w:rsidRPr="00600FAC">
        <w:rPr>
          <w:sz w:val="24"/>
          <w:szCs w:val="24"/>
        </w:rPr>
        <w:t xml:space="preserve"> </w:t>
      </w:r>
      <w:r w:rsidRPr="00600FAC">
        <w:rPr>
          <w:sz w:val="24"/>
          <w:szCs w:val="24"/>
          <w:lang w:val="fr-FR"/>
        </w:rPr>
        <w:t>«Reforms: Locking, Continuity et</w:t>
      </w:r>
      <w:r w:rsidRPr="00600FAC">
        <w:rPr>
          <w:b/>
          <w:bCs/>
          <w:sz w:val="24"/>
          <w:szCs w:val="24"/>
          <w:lang w:val="fr-FR"/>
        </w:rPr>
        <w:t xml:space="preserve"> </w:t>
      </w:r>
      <w:r w:rsidRPr="00600FAC">
        <w:rPr>
          <w:bCs/>
          <w:sz w:val="24"/>
          <w:szCs w:val="24"/>
          <w:lang w:val="fr-FR"/>
        </w:rPr>
        <w:t>Breaks</w:t>
      </w:r>
      <w:r w:rsidRPr="00600FAC">
        <w:rPr>
          <w:b/>
          <w:bCs/>
          <w:sz w:val="24"/>
          <w:szCs w:val="24"/>
          <w:lang w:val="fr-FR"/>
        </w:rPr>
        <w:t>»</w:t>
      </w:r>
      <w:r w:rsidRPr="00600FAC">
        <w:rPr>
          <w:sz w:val="24"/>
          <w:szCs w:val="24"/>
          <w:lang w:val="fr-FR"/>
        </w:rPr>
        <w:t xml:space="preserve">, </w:t>
      </w:r>
      <w:hyperlink r:id="rId39" w:history="1">
        <w:r w:rsidRPr="00600FAC">
          <w:rPr>
            <w:rStyle w:val="Lienhypertexte"/>
            <w:i/>
            <w:color w:val="auto"/>
            <w:sz w:val="24"/>
            <w:szCs w:val="24"/>
            <w:u w:val="none"/>
            <w:lang w:val="fr-FR"/>
          </w:rPr>
          <w:t>La Revue Nouvelle</w:t>
        </w:r>
      </w:hyperlink>
      <w:r w:rsidRPr="00600FAC">
        <w:rPr>
          <w:sz w:val="24"/>
          <w:szCs w:val="24"/>
          <w:lang w:val="fr-FR"/>
        </w:rPr>
        <w:t>, N° 10, October, Brussels</w:t>
      </w:r>
    </w:p>
    <w:p w14:paraId="6C3398E6" w14:textId="77777777" w:rsidR="001A64D5" w:rsidRPr="00600FAC" w:rsidRDefault="004977E9" w:rsidP="00600FAC">
      <w:pPr>
        <w:spacing w:line="360" w:lineRule="atLeast"/>
        <w:ind w:left="567" w:hanging="340"/>
        <w:rPr>
          <w:sz w:val="24"/>
          <w:szCs w:val="24"/>
          <w:lang w:val="fr-FR"/>
        </w:rPr>
      </w:pPr>
      <w:r w:rsidRPr="00600FAC">
        <w:rPr>
          <w:smallCaps/>
          <w:sz w:val="24"/>
          <w:szCs w:val="24"/>
        </w:rPr>
        <w:t xml:space="preserve">Najman B.  </w:t>
      </w:r>
      <w:r w:rsidRPr="00600FAC">
        <w:rPr>
          <w:sz w:val="24"/>
          <w:szCs w:val="24"/>
        </w:rPr>
        <w:t xml:space="preserve">et al. [2006], “Serbia’s Economy: the stylised facts 2000-2005”, University of Belgrade, FREN. </w:t>
      </w:r>
      <w:hyperlink r:id="rId40" w:history="1">
        <w:r w:rsidRPr="00600FAC">
          <w:rPr>
            <w:rStyle w:val="Lienhypertexte"/>
            <w:color w:val="auto"/>
            <w:sz w:val="24"/>
            <w:szCs w:val="24"/>
            <w:u w:val="none"/>
            <w:lang w:val="fr-FR"/>
          </w:rPr>
          <w:t>http://www.fren.org.yu/en/makro2005.htm</w:t>
        </w:r>
      </w:hyperlink>
    </w:p>
    <w:p w14:paraId="127D9BAE" w14:textId="77777777" w:rsidR="001A64D5" w:rsidRPr="00600FAC" w:rsidRDefault="001A64D5" w:rsidP="00600FAC">
      <w:pPr>
        <w:spacing w:line="360" w:lineRule="atLeast"/>
        <w:ind w:left="567" w:hanging="340"/>
        <w:rPr>
          <w:sz w:val="24"/>
          <w:szCs w:val="24"/>
          <w:lang w:val="fr-FR"/>
        </w:rPr>
      </w:pPr>
      <w:r w:rsidRPr="00600FAC">
        <w:rPr>
          <w:smallCaps/>
          <w:sz w:val="24"/>
          <w:szCs w:val="24"/>
          <w:lang w:val="fr-FR"/>
        </w:rPr>
        <w:t>Mahieu S</w:t>
      </w:r>
      <w:r w:rsidR="00E73EE9" w:rsidRPr="00600FAC">
        <w:rPr>
          <w:sz w:val="24"/>
          <w:szCs w:val="24"/>
          <w:lang w:val="fr-FR"/>
        </w:rPr>
        <w:t>. &amp;</w:t>
      </w:r>
      <w:r w:rsidRPr="00600FAC">
        <w:rPr>
          <w:sz w:val="24"/>
          <w:szCs w:val="24"/>
          <w:lang w:val="fr-FR"/>
        </w:rPr>
        <w:t xml:space="preserve"> </w:t>
      </w:r>
      <w:r w:rsidRPr="00600FAC">
        <w:rPr>
          <w:smallCaps/>
          <w:sz w:val="24"/>
          <w:szCs w:val="24"/>
          <w:lang w:val="fr-FR"/>
        </w:rPr>
        <w:t>Najman B</w:t>
      </w:r>
      <w:r w:rsidR="004977E9" w:rsidRPr="00600FAC">
        <w:rPr>
          <w:sz w:val="24"/>
          <w:szCs w:val="24"/>
          <w:lang w:val="fr-FR"/>
        </w:rPr>
        <w:t>. [2006</w:t>
      </w:r>
      <w:r w:rsidRPr="00600FAC">
        <w:rPr>
          <w:sz w:val="24"/>
          <w:szCs w:val="24"/>
          <w:lang w:val="fr-FR"/>
        </w:rPr>
        <w:t>]</w:t>
      </w:r>
      <w:r w:rsidR="00543C5E" w:rsidRPr="00600FAC">
        <w:rPr>
          <w:sz w:val="24"/>
          <w:szCs w:val="24"/>
          <w:lang w:val="fr-FR"/>
        </w:rPr>
        <w:t>,</w:t>
      </w:r>
      <w:r w:rsidRPr="00600FAC">
        <w:rPr>
          <w:sz w:val="24"/>
          <w:szCs w:val="24"/>
          <w:lang w:val="fr-FR"/>
        </w:rPr>
        <w:t xml:space="preserve"> “Milosevic Legacy” («Ce qui survit à Milosevic en Serbie»), </w:t>
      </w:r>
      <w:hyperlink r:id="rId41" w:history="1">
        <w:r w:rsidRPr="00600FAC">
          <w:rPr>
            <w:rStyle w:val="Lienhypertexte"/>
            <w:i/>
            <w:color w:val="auto"/>
            <w:sz w:val="24"/>
            <w:szCs w:val="24"/>
            <w:u w:val="none"/>
            <w:lang w:val="fr-FR"/>
          </w:rPr>
          <w:t>La revue Nouvelle</w:t>
        </w:r>
      </w:hyperlink>
      <w:r w:rsidRPr="00600FAC">
        <w:rPr>
          <w:i/>
          <w:sz w:val="24"/>
          <w:szCs w:val="24"/>
          <w:lang w:val="fr-FR"/>
        </w:rPr>
        <w:t>,</w:t>
      </w:r>
      <w:r w:rsidRPr="00600FAC">
        <w:rPr>
          <w:sz w:val="24"/>
          <w:szCs w:val="24"/>
          <w:lang w:val="fr-FR"/>
        </w:rPr>
        <w:t xml:space="preserve"> N° 3, May, Brussels</w:t>
      </w:r>
    </w:p>
    <w:p w14:paraId="77CA19E1" w14:textId="77777777" w:rsidR="004977E9" w:rsidRPr="00600FAC" w:rsidRDefault="004977E9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</w:t>
      </w:r>
      <w:r w:rsidRPr="00600FAC">
        <w:rPr>
          <w:sz w:val="24"/>
          <w:szCs w:val="24"/>
        </w:rPr>
        <w:t xml:space="preserve"> [2001], "Informal economy in Montenegro"</w:t>
      </w:r>
      <w:r w:rsidR="00336E0F" w:rsidRPr="00600FAC">
        <w:rPr>
          <w:sz w:val="24"/>
          <w:szCs w:val="24"/>
        </w:rPr>
        <w:t>,</w:t>
      </w:r>
      <w:r w:rsidRPr="00600FAC">
        <w:rPr>
          <w:sz w:val="24"/>
          <w:szCs w:val="24"/>
        </w:rPr>
        <w:t xml:space="preserve"> </w:t>
      </w:r>
      <w:r w:rsidR="00525B6F" w:rsidRPr="00600FAC">
        <w:rPr>
          <w:i/>
          <w:sz w:val="24"/>
          <w:szCs w:val="24"/>
        </w:rPr>
        <w:t xml:space="preserve">Montenegro </w:t>
      </w:r>
      <w:r w:rsidRPr="00600FAC">
        <w:rPr>
          <w:i/>
          <w:sz w:val="24"/>
          <w:szCs w:val="24"/>
        </w:rPr>
        <w:t>Economic Trends</w:t>
      </w:r>
      <w:r w:rsidRPr="00600FAC">
        <w:rPr>
          <w:sz w:val="24"/>
          <w:szCs w:val="24"/>
        </w:rPr>
        <w:t>, publication CEPS – ISSP, n° 5</w:t>
      </w:r>
      <w:r w:rsidR="00336E0F" w:rsidRPr="00600FAC">
        <w:rPr>
          <w:sz w:val="24"/>
          <w:szCs w:val="24"/>
        </w:rPr>
        <w:t>, Podgorica</w:t>
      </w:r>
      <w:r w:rsidRPr="00600FAC">
        <w:rPr>
          <w:sz w:val="24"/>
          <w:szCs w:val="24"/>
        </w:rPr>
        <w:t>.</w:t>
      </w:r>
    </w:p>
    <w:p w14:paraId="1F4FCB5F" w14:textId="77777777" w:rsidR="004977E9" w:rsidRPr="00600FAC" w:rsidRDefault="004977E9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Najman B. </w:t>
      </w:r>
      <w:r w:rsidR="00E73EE9" w:rsidRPr="00600FAC">
        <w:rPr>
          <w:sz w:val="24"/>
          <w:szCs w:val="24"/>
        </w:rPr>
        <w:t>&amp;</w:t>
      </w:r>
      <w:r w:rsidRPr="00600FAC">
        <w:rPr>
          <w:smallCaps/>
          <w:sz w:val="24"/>
          <w:szCs w:val="24"/>
        </w:rPr>
        <w:t xml:space="preserve"> Najman V. [1998], </w:t>
      </w:r>
      <w:r w:rsidRPr="00600FAC">
        <w:rPr>
          <w:sz w:val="24"/>
          <w:szCs w:val="24"/>
        </w:rPr>
        <w:t>"Bosnia - Herzegovina Economy: from Destruction to Reconstruction?",</w:t>
      </w:r>
      <w:r w:rsidR="00525B6F" w:rsidRPr="00600FAC">
        <w:rPr>
          <w:sz w:val="24"/>
          <w:szCs w:val="24"/>
        </w:rPr>
        <w:t xml:space="preserve"> </w:t>
      </w:r>
      <w:r w:rsidRPr="00600FAC">
        <w:rPr>
          <w:i/>
          <w:sz w:val="24"/>
          <w:szCs w:val="24"/>
        </w:rPr>
        <w:t>Convergences</w:t>
      </w:r>
      <w:r w:rsidRPr="00600FAC">
        <w:rPr>
          <w:sz w:val="24"/>
          <w:szCs w:val="24"/>
        </w:rPr>
        <w:t>, n° 24, September – October, Die.</w:t>
      </w:r>
    </w:p>
    <w:p w14:paraId="5339AE16" w14:textId="64CF07F5" w:rsidR="004977E9" w:rsidRPr="00600FAC" w:rsidRDefault="004977E9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B., Jirny A., Rogozinsky A.,</w:t>
      </w:r>
      <w:r w:rsidRPr="00600FAC">
        <w:rPr>
          <w:sz w:val="24"/>
          <w:szCs w:val="24"/>
        </w:rPr>
        <w:t xml:space="preserve"> </w:t>
      </w:r>
      <w:r w:rsidRPr="00600FAC">
        <w:rPr>
          <w:smallCaps/>
          <w:sz w:val="24"/>
          <w:szCs w:val="24"/>
        </w:rPr>
        <w:t>Gorsky U.</w:t>
      </w:r>
      <w:r w:rsidRPr="00600FAC">
        <w:rPr>
          <w:sz w:val="24"/>
          <w:szCs w:val="24"/>
        </w:rPr>
        <w:t xml:space="preserve"> [1997], «Three </w:t>
      </w:r>
      <w:r w:rsidR="00B075AF" w:rsidRPr="00600FAC">
        <w:rPr>
          <w:sz w:val="24"/>
          <w:szCs w:val="24"/>
        </w:rPr>
        <w:t>scenarios</w:t>
      </w:r>
      <w:r w:rsidRPr="00600FAC">
        <w:rPr>
          <w:sz w:val="24"/>
          <w:szCs w:val="24"/>
        </w:rPr>
        <w:t xml:space="preserve"> for the Ukrainian economy» (in Ukrainian), </w:t>
      </w:r>
      <w:r w:rsidRPr="00600FAC">
        <w:rPr>
          <w:i/>
          <w:sz w:val="24"/>
          <w:szCs w:val="24"/>
        </w:rPr>
        <w:t>National Bank of Ukraine Revue</w:t>
      </w:r>
      <w:r w:rsidR="00E03FE2" w:rsidRPr="00600FAC">
        <w:rPr>
          <w:sz w:val="24"/>
          <w:szCs w:val="24"/>
        </w:rPr>
        <w:t>, Kyi</w:t>
      </w:r>
      <w:r w:rsidRPr="00600FAC">
        <w:rPr>
          <w:sz w:val="24"/>
          <w:szCs w:val="24"/>
        </w:rPr>
        <w:t>v, May.</w:t>
      </w:r>
    </w:p>
    <w:p w14:paraId="66D87322" w14:textId="5B5E32C9" w:rsidR="00B8728B" w:rsidRDefault="00B8728B" w:rsidP="00600FAC">
      <w:pPr>
        <w:rPr>
          <w:b/>
          <w:smallCaps/>
          <w:sz w:val="24"/>
          <w:szCs w:val="24"/>
        </w:rPr>
      </w:pPr>
    </w:p>
    <w:p w14:paraId="47CF31D8" w14:textId="72B809BA" w:rsidR="00600FAC" w:rsidRDefault="00600FAC" w:rsidP="00600FAC">
      <w:pPr>
        <w:rPr>
          <w:b/>
          <w:smallCaps/>
          <w:sz w:val="24"/>
          <w:szCs w:val="24"/>
        </w:rPr>
      </w:pPr>
    </w:p>
    <w:p w14:paraId="195A11BE" w14:textId="2F677287" w:rsidR="00600FAC" w:rsidRDefault="00600FAC" w:rsidP="00600FAC">
      <w:pPr>
        <w:rPr>
          <w:b/>
          <w:smallCaps/>
          <w:sz w:val="24"/>
          <w:szCs w:val="24"/>
        </w:rPr>
      </w:pPr>
    </w:p>
    <w:p w14:paraId="2EA169FA" w14:textId="016B79DC" w:rsidR="00600FAC" w:rsidRDefault="00600FAC" w:rsidP="00600FAC">
      <w:pPr>
        <w:rPr>
          <w:b/>
          <w:smallCaps/>
          <w:sz w:val="24"/>
          <w:szCs w:val="24"/>
        </w:rPr>
      </w:pPr>
    </w:p>
    <w:p w14:paraId="132E9ED4" w14:textId="7E8FDD71" w:rsidR="00600FAC" w:rsidRDefault="00600FAC" w:rsidP="00600FAC">
      <w:pPr>
        <w:rPr>
          <w:b/>
          <w:smallCaps/>
          <w:sz w:val="24"/>
          <w:szCs w:val="24"/>
        </w:rPr>
      </w:pPr>
    </w:p>
    <w:p w14:paraId="702F26C1" w14:textId="77777777" w:rsidR="00600FAC" w:rsidRPr="00600FAC" w:rsidRDefault="00600FAC" w:rsidP="00600FAC">
      <w:pPr>
        <w:rPr>
          <w:b/>
          <w:smallCaps/>
          <w:sz w:val="24"/>
          <w:szCs w:val="24"/>
        </w:rPr>
      </w:pPr>
    </w:p>
    <w:p w14:paraId="18C5C3D5" w14:textId="6506F34D" w:rsidR="00D25941" w:rsidRPr="00600FAC" w:rsidRDefault="00B673CB" w:rsidP="00600FAC">
      <w:pPr>
        <w:pBdr>
          <w:bottom w:val="single" w:sz="4" w:space="1" w:color="auto"/>
        </w:pBdr>
        <w:tabs>
          <w:tab w:val="left" w:pos="587"/>
        </w:tabs>
        <w:spacing w:line="360" w:lineRule="atLeast"/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Working papers</w:t>
      </w:r>
      <w:r w:rsidR="00E4744F" w:rsidRPr="00600FAC">
        <w:rPr>
          <w:b/>
          <w:sz w:val="24"/>
          <w:szCs w:val="24"/>
        </w:rPr>
        <w:t>:</w:t>
      </w:r>
    </w:p>
    <w:p w14:paraId="06AE419F" w14:textId="2FB3BC7B" w:rsidR="00FA4E68" w:rsidRPr="00600FAC" w:rsidRDefault="00FA4E68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Najman, B. Zanko Y. [2017], “</w:t>
      </w:r>
      <w:r w:rsidRPr="00600FAC">
        <w:rPr>
          <w:sz w:val="24"/>
          <w:szCs w:val="24"/>
        </w:rPr>
        <w:t>When political supply creates its own demand: The case of anti-EU politics in Visegrad countries”, mimeo, University Paris Est Creteil</w:t>
      </w:r>
    </w:p>
    <w:p w14:paraId="38D3800E" w14:textId="3FF5DA8E" w:rsidR="005F67F9" w:rsidRPr="00600FAC" w:rsidRDefault="005F67F9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Ali, N. &amp; Najman B. </w:t>
      </w:r>
      <w:r w:rsidR="00B26654" w:rsidRPr="00600FAC">
        <w:rPr>
          <w:sz w:val="24"/>
          <w:szCs w:val="24"/>
        </w:rPr>
        <w:t>[2016</w:t>
      </w:r>
      <w:r w:rsidRPr="00600FAC">
        <w:rPr>
          <w:sz w:val="24"/>
          <w:szCs w:val="24"/>
        </w:rPr>
        <w:t xml:space="preserve">], </w:t>
      </w:r>
      <w:r w:rsidRPr="00600FAC">
        <w:rPr>
          <w:smallCaps/>
          <w:sz w:val="24"/>
          <w:szCs w:val="24"/>
        </w:rPr>
        <w:t>“</w:t>
      </w:r>
      <w:r w:rsidRPr="00600FAC">
        <w:rPr>
          <w:sz w:val="24"/>
          <w:szCs w:val="24"/>
        </w:rPr>
        <w:t>Governance,</w:t>
      </w:r>
      <w:r w:rsidRPr="00600FAC">
        <w:rPr>
          <w:smallCaps/>
          <w:sz w:val="24"/>
          <w:szCs w:val="24"/>
        </w:rPr>
        <w:t xml:space="preserve"> </w:t>
      </w:r>
      <w:r w:rsidRPr="00600FAC">
        <w:rPr>
          <w:sz w:val="24"/>
          <w:szCs w:val="24"/>
        </w:rPr>
        <w:t xml:space="preserve">Informal Competition and Productivity in Egypt”, </w:t>
      </w:r>
      <w:r w:rsidR="00B26654" w:rsidRPr="00600FAC">
        <w:rPr>
          <w:sz w:val="24"/>
          <w:szCs w:val="24"/>
        </w:rPr>
        <w:t>mimeo, University Paris E</w:t>
      </w:r>
      <w:r w:rsidRPr="00600FAC">
        <w:rPr>
          <w:sz w:val="24"/>
          <w:szCs w:val="24"/>
        </w:rPr>
        <w:t>st</w:t>
      </w:r>
    </w:p>
    <w:p w14:paraId="5091D8A9" w14:textId="1C694CE6" w:rsidR="001E2211" w:rsidRPr="00600FAC" w:rsidRDefault="001E2211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Ali, N. &amp; Najman B. </w:t>
      </w:r>
      <w:r w:rsidRPr="00600FAC">
        <w:rPr>
          <w:sz w:val="24"/>
          <w:szCs w:val="24"/>
        </w:rPr>
        <w:t xml:space="preserve">[2015], </w:t>
      </w:r>
      <w:r w:rsidRPr="00600FAC">
        <w:rPr>
          <w:smallCaps/>
          <w:sz w:val="24"/>
          <w:szCs w:val="24"/>
        </w:rPr>
        <w:t>“</w:t>
      </w:r>
      <w:r w:rsidRPr="00600FAC">
        <w:rPr>
          <w:sz w:val="24"/>
          <w:szCs w:val="24"/>
        </w:rPr>
        <w:t xml:space="preserve">Informal Competition and Productivity in Sub-Saharan Africa” </w:t>
      </w:r>
      <w:r w:rsidR="00B26654" w:rsidRPr="00600FAC">
        <w:rPr>
          <w:sz w:val="24"/>
          <w:szCs w:val="24"/>
        </w:rPr>
        <w:t>mimeo, University Paris E</w:t>
      </w:r>
      <w:r w:rsidRPr="00600FAC">
        <w:rPr>
          <w:sz w:val="24"/>
          <w:szCs w:val="24"/>
        </w:rPr>
        <w:t>st</w:t>
      </w:r>
    </w:p>
    <w:p w14:paraId="0E69DDD3" w14:textId="015EFCC1" w:rsidR="00D25941" w:rsidRPr="00600FAC" w:rsidRDefault="00D25941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>Bagayev</w:t>
      </w:r>
      <w:r w:rsidRPr="00600FAC">
        <w:rPr>
          <w:sz w:val="24"/>
          <w:szCs w:val="24"/>
        </w:rPr>
        <w:t xml:space="preserve"> I. &amp; </w:t>
      </w: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 [2014], „Money to fill the gap? Local financial development and energy intensity in</w:t>
      </w:r>
      <w:r w:rsidR="00AF446A" w:rsidRPr="00600FAC">
        <w:rPr>
          <w:sz w:val="24"/>
          <w:szCs w:val="24"/>
        </w:rPr>
        <w:t xml:space="preserve"> Europe and Central Asia,</w:t>
      </w:r>
      <w:r w:rsidRPr="00600FAC">
        <w:rPr>
          <w:sz w:val="24"/>
          <w:szCs w:val="24"/>
        </w:rPr>
        <w:t xml:space="preserve"> </w:t>
      </w:r>
      <w:r w:rsidR="00AF446A" w:rsidRPr="00600FAC">
        <w:rPr>
          <w:sz w:val="24"/>
          <w:szCs w:val="24"/>
        </w:rPr>
        <w:t xml:space="preserve">Erudite working paper n°3-2014, </w:t>
      </w:r>
      <w:r w:rsidR="00DF1B5A" w:rsidRPr="00600FAC">
        <w:rPr>
          <w:sz w:val="24"/>
          <w:szCs w:val="24"/>
        </w:rPr>
        <w:t xml:space="preserve">University </w:t>
      </w:r>
      <w:r w:rsidR="000A36DF" w:rsidRPr="00600FAC">
        <w:rPr>
          <w:sz w:val="24"/>
          <w:szCs w:val="24"/>
        </w:rPr>
        <w:t xml:space="preserve">Paris-Est </w:t>
      </w:r>
      <w:r w:rsidR="00DF1B5A" w:rsidRPr="00600FAC">
        <w:rPr>
          <w:sz w:val="24"/>
          <w:szCs w:val="24"/>
        </w:rPr>
        <w:t>Créteil</w:t>
      </w:r>
    </w:p>
    <w:p w14:paraId="0E6F9E6E" w14:textId="533552C3" w:rsidR="00D25941" w:rsidRPr="00600FAC" w:rsidRDefault="00D25941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>Nahmed</w:t>
      </w:r>
      <w:r w:rsidRPr="00600FAC">
        <w:rPr>
          <w:sz w:val="24"/>
          <w:szCs w:val="24"/>
        </w:rPr>
        <w:t xml:space="preserve"> Z. &amp; </w:t>
      </w: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 [2013], „Education, Labour and Migrations in the European Union: empirical eviden</w:t>
      </w:r>
      <w:r w:rsidR="00B26654" w:rsidRPr="00600FAC">
        <w:rPr>
          <w:sz w:val="24"/>
          <w:szCs w:val="24"/>
        </w:rPr>
        <w:t>ces”, mimeo, University Paris E</w:t>
      </w:r>
      <w:r w:rsidRPr="00600FAC">
        <w:rPr>
          <w:sz w:val="24"/>
          <w:szCs w:val="24"/>
        </w:rPr>
        <w:t>st</w:t>
      </w:r>
    </w:p>
    <w:p w14:paraId="6B1D8CF8" w14:textId="77777777" w:rsidR="00D25941" w:rsidRPr="00600FAC" w:rsidRDefault="00D25941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B., </w:t>
      </w:r>
      <w:r w:rsidRPr="00600FAC">
        <w:rPr>
          <w:smallCaps/>
          <w:sz w:val="24"/>
          <w:szCs w:val="24"/>
        </w:rPr>
        <w:t>Neumann</w:t>
      </w:r>
      <w:r w:rsidRPr="00600FAC">
        <w:rPr>
          <w:sz w:val="24"/>
          <w:szCs w:val="24"/>
        </w:rPr>
        <w:t xml:space="preserve"> A., </w:t>
      </w:r>
      <w:r w:rsidRPr="00600FAC">
        <w:rPr>
          <w:smallCaps/>
          <w:sz w:val="24"/>
          <w:szCs w:val="24"/>
        </w:rPr>
        <w:t>STYCZYŃSKA</w:t>
      </w:r>
      <w:r w:rsidRPr="00600FAC">
        <w:rPr>
          <w:sz w:val="24"/>
          <w:szCs w:val="24"/>
        </w:rPr>
        <w:t xml:space="preserve"> I. [2013], “The impact of socio-ecological transition on employment structure and patterns in the context of (Non) RURAL regions” </w:t>
      </w:r>
      <w:r w:rsidRPr="00600FAC">
        <w:rPr>
          <w:i/>
          <w:sz w:val="24"/>
          <w:szCs w:val="24"/>
        </w:rPr>
        <w:t>NEUJOBS working document</w:t>
      </w:r>
      <w:r w:rsidRPr="00600FAC">
        <w:rPr>
          <w:sz w:val="24"/>
          <w:szCs w:val="24"/>
        </w:rPr>
        <w:t xml:space="preserve">, CEPS, Brussels, may </w:t>
      </w:r>
    </w:p>
    <w:p w14:paraId="67B5E9F9" w14:textId="77777777" w:rsidR="00D25941" w:rsidRPr="00600FAC" w:rsidRDefault="00D25941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>Bagayev</w:t>
      </w:r>
      <w:r w:rsidRPr="00600FAC">
        <w:rPr>
          <w:sz w:val="24"/>
          <w:szCs w:val="24"/>
        </w:rPr>
        <w:t xml:space="preserve"> I. &amp; </w:t>
      </w: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 [2013], “Less quality more cost: Does local power sector reliability matter for electricity intensity?”, </w:t>
      </w:r>
      <w:r w:rsidRPr="00600FAC">
        <w:rPr>
          <w:i/>
          <w:sz w:val="24"/>
          <w:szCs w:val="24"/>
        </w:rPr>
        <w:t>MPRA Paper</w:t>
      </w:r>
      <w:r w:rsidRPr="00600FAC">
        <w:rPr>
          <w:sz w:val="24"/>
          <w:szCs w:val="24"/>
        </w:rPr>
        <w:t xml:space="preserve"> </w:t>
      </w:r>
      <w:r w:rsidR="00B7136A" w:rsidRPr="00600FAC">
        <w:rPr>
          <w:sz w:val="24"/>
          <w:szCs w:val="24"/>
        </w:rPr>
        <w:t>; N°</w:t>
      </w:r>
      <w:r w:rsidRPr="00600FAC">
        <w:rPr>
          <w:sz w:val="24"/>
          <w:szCs w:val="24"/>
        </w:rPr>
        <w:t xml:space="preserve"> 4694 </w:t>
      </w:r>
    </w:p>
    <w:p w14:paraId="48DDD43E" w14:textId="1C2906DB" w:rsidR="00B7136A" w:rsidRPr="00600FAC" w:rsidRDefault="00B7136A" w:rsidP="00600FAC">
      <w:pPr>
        <w:spacing w:line="32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Najman B. &amp; Prelipceanu R. [2012], </w:t>
      </w:r>
      <w:r w:rsidRPr="00600FAC">
        <w:rPr>
          <w:sz w:val="24"/>
          <w:szCs w:val="24"/>
        </w:rPr>
        <w:t>“Labour Migration and institutions: the case of Romania</w:t>
      </w:r>
      <w:r w:rsidRPr="00600FAC">
        <w:rPr>
          <w:i/>
          <w:sz w:val="24"/>
          <w:szCs w:val="24"/>
        </w:rPr>
        <w:t>” ERUDITE working paper</w:t>
      </w:r>
      <w:r w:rsidRPr="00600FAC">
        <w:rPr>
          <w:sz w:val="24"/>
          <w:szCs w:val="24"/>
        </w:rPr>
        <w:t>, University</w:t>
      </w:r>
      <w:r w:rsidR="00B26654" w:rsidRPr="00600FAC">
        <w:rPr>
          <w:sz w:val="24"/>
          <w:szCs w:val="24"/>
        </w:rPr>
        <w:t xml:space="preserve"> Paris E</w:t>
      </w:r>
      <w:r w:rsidRPr="00600FAC">
        <w:rPr>
          <w:sz w:val="24"/>
          <w:szCs w:val="24"/>
        </w:rPr>
        <w:t>st</w:t>
      </w:r>
    </w:p>
    <w:p w14:paraId="01241FC0" w14:textId="77777777" w:rsidR="00A52320" w:rsidRPr="00600FAC" w:rsidRDefault="00A52320" w:rsidP="00600FAC">
      <w:pPr>
        <w:spacing w:line="320" w:lineRule="atLeast"/>
        <w:ind w:left="340" w:hanging="100"/>
        <w:rPr>
          <w:smallCaps/>
          <w:sz w:val="24"/>
          <w:szCs w:val="24"/>
        </w:rPr>
      </w:pPr>
      <w:r w:rsidRPr="00600FAC">
        <w:rPr>
          <w:smallCaps/>
          <w:sz w:val="24"/>
          <w:szCs w:val="24"/>
        </w:rPr>
        <w:t>Gachassin</w:t>
      </w:r>
      <w:r w:rsidR="00D25941" w:rsidRPr="00600FAC">
        <w:rPr>
          <w:smallCaps/>
          <w:sz w:val="24"/>
          <w:szCs w:val="24"/>
        </w:rPr>
        <w:t xml:space="preserve"> M., </w:t>
      </w:r>
      <w:r w:rsidRPr="00600FAC">
        <w:rPr>
          <w:smallCaps/>
          <w:sz w:val="24"/>
          <w:szCs w:val="24"/>
        </w:rPr>
        <w:t>Najman</w:t>
      </w:r>
      <w:r w:rsidR="00D25941" w:rsidRPr="00600FAC">
        <w:rPr>
          <w:smallCaps/>
          <w:sz w:val="24"/>
          <w:szCs w:val="24"/>
        </w:rPr>
        <w:t xml:space="preserve"> B., </w:t>
      </w:r>
      <w:r w:rsidRPr="00600FAC">
        <w:rPr>
          <w:smallCaps/>
          <w:sz w:val="24"/>
          <w:szCs w:val="24"/>
        </w:rPr>
        <w:t>Raballand</w:t>
      </w:r>
      <w:r w:rsidR="00D25941" w:rsidRPr="00600FAC">
        <w:rPr>
          <w:smallCaps/>
          <w:sz w:val="24"/>
          <w:szCs w:val="24"/>
        </w:rPr>
        <w:t xml:space="preserve"> G.</w:t>
      </w:r>
      <w:r w:rsidRPr="00600FAC">
        <w:rPr>
          <w:smallCaps/>
          <w:sz w:val="24"/>
          <w:szCs w:val="24"/>
        </w:rPr>
        <w:t> </w:t>
      </w:r>
      <w:r w:rsidR="003F29F3" w:rsidRPr="00600FAC">
        <w:rPr>
          <w:smallCaps/>
          <w:sz w:val="24"/>
          <w:szCs w:val="24"/>
        </w:rPr>
        <w:t>[2010</w:t>
      </w:r>
      <w:r w:rsidR="00624F56" w:rsidRPr="00600FAC">
        <w:rPr>
          <w:smallCaps/>
          <w:sz w:val="24"/>
          <w:szCs w:val="24"/>
        </w:rPr>
        <w:t xml:space="preserve">] </w:t>
      </w:r>
      <w:r w:rsidRPr="00600FAC">
        <w:rPr>
          <w:smallCaps/>
          <w:sz w:val="24"/>
          <w:szCs w:val="24"/>
        </w:rPr>
        <w:t>« </w:t>
      </w:r>
      <w:r w:rsidRPr="00600FAC">
        <w:rPr>
          <w:bCs/>
          <w:sz w:val="24"/>
          <w:szCs w:val="24"/>
        </w:rPr>
        <w:t>Roads Impact on Poverty Reduction</w:t>
      </w:r>
    </w:p>
    <w:p w14:paraId="61E2B854" w14:textId="77777777" w:rsidR="00A52320" w:rsidRPr="00600FAC" w:rsidRDefault="00A52320" w:rsidP="00600FAC">
      <w:pPr>
        <w:spacing w:line="320" w:lineRule="atLeast"/>
        <w:ind w:left="567"/>
        <w:rPr>
          <w:sz w:val="24"/>
          <w:szCs w:val="24"/>
        </w:rPr>
      </w:pPr>
      <w:r w:rsidRPr="00600FAC">
        <w:rPr>
          <w:sz w:val="24"/>
          <w:szCs w:val="24"/>
        </w:rPr>
        <w:t>A Cameroon Case Study”</w:t>
      </w:r>
      <w:r w:rsidR="00D25941" w:rsidRPr="00600FAC">
        <w:rPr>
          <w:sz w:val="24"/>
          <w:szCs w:val="24"/>
        </w:rPr>
        <w:t>,</w:t>
      </w:r>
      <w:r w:rsidR="00662937" w:rsidRPr="00600FAC">
        <w:rPr>
          <w:sz w:val="24"/>
          <w:szCs w:val="24"/>
        </w:rPr>
        <w:t xml:space="preserve"> </w:t>
      </w:r>
      <w:hyperlink r:id="rId42" w:history="1">
        <w:r w:rsidR="00662937" w:rsidRPr="00600FAC">
          <w:rPr>
            <w:i/>
            <w:sz w:val="24"/>
            <w:szCs w:val="24"/>
          </w:rPr>
          <w:t>Policy Research Working Paper Series</w:t>
        </w:r>
      </w:hyperlink>
      <w:r w:rsidR="00B7136A" w:rsidRPr="00600FAC">
        <w:rPr>
          <w:i/>
          <w:sz w:val="24"/>
          <w:szCs w:val="24"/>
        </w:rPr>
        <w:t xml:space="preserve">, </w:t>
      </w:r>
      <w:r w:rsidR="00B7136A" w:rsidRPr="00600FAC">
        <w:rPr>
          <w:sz w:val="24"/>
          <w:szCs w:val="24"/>
        </w:rPr>
        <w:t>N</w:t>
      </w:r>
      <w:r w:rsidR="00D25941" w:rsidRPr="00600FAC">
        <w:rPr>
          <w:sz w:val="24"/>
          <w:szCs w:val="24"/>
        </w:rPr>
        <w:t>°</w:t>
      </w:r>
      <w:r w:rsidR="00354293" w:rsidRPr="00600FAC">
        <w:rPr>
          <w:sz w:val="24"/>
          <w:szCs w:val="24"/>
        </w:rPr>
        <w:t xml:space="preserve">5209, </w:t>
      </w:r>
      <w:r w:rsidR="00662937" w:rsidRPr="00600FAC">
        <w:rPr>
          <w:sz w:val="24"/>
          <w:szCs w:val="24"/>
        </w:rPr>
        <w:t>World Bank</w:t>
      </w:r>
    </w:p>
    <w:p w14:paraId="51C65578" w14:textId="77777777" w:rsidR="005942E9" w:rsidRPr="00600FAC" w:rsidRDefault="00D25941" w:rsidP="00600FAC">
      <w:pPr>
        <w:spacing w:line="320" w:lineRule="atLeast"/>
        <w:ind w:left="340" w:hanging="100"/>
        <w:rPr>
          <w:sz w:val="24"/>
          <w:szCs w:val="24"/>
        </w:rPr>
      </w:pPr>
      <w:r w:rsidRPr="00600FAC">
        <w:rPr>
          <w:smallCaps/>
          <w:sz w:val="24"/>
          <w:szCs w:val="24"/>
        </w:rPr>
        <w:t>Bazillier R. &amp; Najman B. [2010</w:t>
      </w:r>
      <w:r w:rsidR="005942E9" w:rsidRPr="00600FAC">
        <w:rPr>
          <w:smallCaps/>
          <w:sz w:val="24"/>
          <w:szCs w:val="24"/>
        </w:rPr>
        <w:t>], “</w:t>
      </w:r>
      <w:r w:rsidR="005942E9" w:rsidRPr="00600FAC">
        <w:rPr>
          <w:sz w:val="24"/>
          <w:szCs w:val="24"/>
        </w:rPr>
        <w:t>Labour, Financial crises and Social protection:</w:t>
      </w:r>
    </w:p>
    <w:p w14:paraId="40C9B190" w14:textId="77777777" w:rsidR="005942E9" w:rsidRPr="00600FAC" w:rsidRDefault="005942E9" w:rsidP="00600FAC">
      <w:pPr>
        <w:spacing w:line="320" w:lineRule="atLeast"/>
        <w:ind w:left="567"/>
        <w:rPr>
          <w:sz w:val="24"/>
          <w:szCs w:val="24"/>
        </w:rPr>
      </w:pPr>
      <w:r w:rsidRPr="00600FAC">
        <w:rPr>
          <w:sz w:val="24"/>
          <w:szCs w:val="24"/>
        </w:rPr>
        <w:t xml:space="preserve">Is labour paying the price of the crisis?” </w:t>
      </w:r>
      <w:r w:rsidR="00D25941" w:rsidRPr="00600FAC">
        <w:rPr>
          <w:sz w:val="24"/>
          <w:szCs w:val="24"/>
        </w:rPr>
        <w:t>LEO working paper, Orléans</w:t>
      </w:r>
      <w:r w:rsidRPr="00600FAC">
        <w:rPr>
          <w:sz w:val="24"/>
          <w:szCs w:val="24"/>
        </w:rPr>
        <w:t>, May</w:t>
      </w:r>
    </w:p>
    <w:p w14:paraId="14ADBA68" w14:textId="434B2BCB" w:rsidR="00B673CB" w:rsidRPr="00600FAC" w:rsidRDefault="00B673CB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B, Pomfret R. Raballand G</w:t>
      </w:r>
      <w:r w:rsidRPr="00600FAC">
        <w:rPr>
          <w:sz w:val="24"/>
          <w:szCs w:val="24"/>
        </w:rPr>
        <w:t xml:space="preserve">. </w:t>
      </w:r>
      <w:r w:rsidRPr="00600FAC">
        <w:rPr>
          <w:smallCaps/>
          <w:sz w:val="24"/>
          <w:szCs w:val="24"/>
        </w:rPr>
        <w:t>Sourdine P</w:t>
      </w:r>
      <w:r w:rsidRPr="00600FAC">
        <w:rPr>
          <w:sz w:val="24"/>
          <w:szCs w:val="24"/>
        </w:rPr>
        <w:t>. [2006]</w:t>
      </w:r>
      <w:r w:rsidR="00543C5E" w:rsidRPr="00600FAC">
        <w:rPr>
          <w:sz w:val="24"/>
          <w:szCs w:val="24"/>
        </w:rPr>
        <w:t xml:space="preserve">, </w:t>
      </w:r>
      <w:r w:rsidRPr="00600FAC">
        <w:rPr>
          <w:sz w:val="24"/>
          <w:szCs w:val="24"/>
        </w:rPr>
        <w:t>“</w:t>
      </w:r>
      <w:hyperlink r:id="rId43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How are oil revenues redistributed in an oil economy? The case of Kazakhstan</w:t>
        </w:r>
      </w:hyperlink>
      <w:r w:rsidRPr="00600FAC">
        <w:rPr>
          <w:sz w:val="24"/>
          <w:szCs w:val="24"/>
        </w:rPr>
        <w:t xml:space="preserve">”, </w:t>
      </w:r>
      <w:r w:rsidR="00AE1C17" w:rsidRPr="00600FAC">
        <w:rPr>
          <w:i/>
          <w:sz w:val="24"/>
          <w:szCs w:val="24"/>
        </w:rPr>
        <w:t>working</w:t>
      </w:r>
      <w:r w:rsidRPr="00600FAC">
        <w:rPr>
          <w:i/>
          <w:sz w:val="24"/>
          <w:szCs w:val="24"/>
        </w:rPr>
        <w:t xml:space="preserve"> paper at Adelaide University</w:t>
      </w:r>
      <w:r w:rsidRPr="00600FAC">
        <w:rPr>
          <w:sz w:val="24"/>
          <w:szCs w:val="24"/>
        </w:rPr>
        <w:t>. (Presented at the American Economic Association 2006 in Boston).</w:t>
      </w:r>
    </w:p>
    <w:p w14:paraId="67D4DA22" w14:textId="4F7CD0F5" w:rsidR="00A86A90" w:rsidRPr="00600FAC" w:rsidRDefault="00A86A90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Duchene G. Jimborean</w:t>
      </w:r>
      <w:r w:rsidRPr="00600FAC">
        <w:rPr>
          <w:sz w:val="24"/>
          <w:szCs w:val="24"/>
        </w:rPr>
        <w:t xml:space="preserve"> </w:t>
      </w:r>
      <w:r w:rsidRPr="00600FAC">
        <w:rPr>
          <w:smallCaps/>
          <w:sz w:val="24"/>
          <w:szCs w:val="24"/>
        </w:rPr>
        <w:t>R., Najman B.</w:t>
      </w:r>
      <w:r w:rsidRPr="00600FAC">
        <w:rPr>
          <w:sz w:val="24"/>
          <w:szCs w:val="24"/>
        </w:rPr>
        <w:t xml:space="preserve"> [2005a], “</w:t>
      </w:r>
      <w:hyperlink r:id="rId44" w:history="1">
        <w:r w:rsidR="00366D94" w:rsidRPr="00600FAC">
          <w:rPr>
            <w:rStyle w:val="Lienhypertexte"/>
            <w:color w:val="auto"/>
            <w:sz w:val="24"/>
            <w:szCs w:val="24"/>
            <w:u w:val="none"/>
          </w:rPr>
          <w:t>Tradeoff</w:t>
        </w:r>
        <w:r w:rsidRPr="00600FAC">
          <w:rPr>
            <w:rStyle w:val="Lienhypertexte"/>
            <w:color w:val="auto"/>
            <w:sz w:val="24"/>
            <w:szCs w:val="24"/>
            <w:u w:val="none"/>
          </w:rPr>
          <w:t xml:space="preserve"> Between Cash and Deposits in Transition Economies: What are the Leading Mechanisms?</w:t>
        </w:r>
      </w:hyperlink>
      <w:r w:rsidRPr="00600FAC">
        <w:rPr>
          <w:b/>
          <w:bCs/>
          <w:sz w:val="24"/>
          <w:szCs w:val="24"/>
        </w:rPr>
        <w:t>”</w:t>
      </w:r>
      <w:r w:rsidRPr="00600FAC">
        <w:rPr>
          <w:sz w:val="24"/>
          <w:szCs w:val="24"/>
        </w:rPr>
        <w:t xml:space="preserve"> mimeo, Paris.</w:t>
      </w:r>
    </w:p>
    <w:p w14:paraId="6BC12696" w14:textId="77777777" w:rsidR="00A86A90" w:rsidRPr="00600FAC" w:rsidRDefault="00A86A90" w:rsidP="00600FAC">
      <w:pPr>
        <w:spacing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Duchene G. Jimborean</w:t>
      </w:r>
      <w:r w:rsidRPr="00600FAC">
        <w:rPr>
          <w:sz w:val="24"/>
          <w:szCs w:val="24"/>
        </w:rPr>
        <w:t xml:space="preserve"> </w:t>
      </w:r>
      <w:r w:rsidRPr="00600FAC">
        <w:rPr>
          <w:smallCaps/>
          <w:sz w:val="24"/>
          <w:szCs w:val="24"/>
        </w:rPr>
        <w:t>R., Najman B.</w:t>
      </w:r>
      <w:r w:rsidRPr="00600FAC">
        <w:rPr>
          <w:sz w:val="24"/>
          <w:szCs w:val="24"/>
        </w:rPr>
        <w:t xml:space="preserve"> [2005b], “Structure of Monetary Assets in Transition Economies: Financial Innovation</w:t>
      </w:r>
      <w:r w:rsidR="00B673CB" w:rsidRPr="00600FAC">
        <w:rPr>
          <w:sz w:val="24"/>
          <w:szCs w:val="24"/>
        </w:rPr>
        <w:t xml:space="preserve"> and Structural Transformation”</w:t>
      </w:r>
      <w:r w:rsidRPr="00600FAC">
        <w:rPr>
          <w:sz w:val="24"/>
          <w:szCs w:val="24"/>
        </w:rPr>
        <w:t>, mimeo, Paris</w:t>
      </w:r>
    </w:p>
    <w:p w14:paraId="6BF23955" w14:textId="77777777" w:rsidR="00A86A90" w:rsidRPr="00600FAC" w:rsidRDefault="00A86A90" w:rsidP="00600FAC">
      <w:pPr>
        <w:spacing w:line="360" w:lineRule="atLeast"/>
        <w:ind w:left="567" w:hanging="340"/>
        <w:rPr>
          <w:sz w:val="24"/>
          <w:szCs w:val="24"/>
          <w:lang w:val="fr-FR"/>
        </w:rPr>
      </w:pPr>
      <w:r w:rsidRPr="00600FAC">
        <w:rPr>
          <w:smallCaps/>
          <w:sz w:val="24"/>
          <w:szCs w:val="24"/>
          <w:lang w:val="fr-FR"/>
        </w:rPr>
        <w:t>Duchene G., Najman B</w:t>
      </w:r>
      <w:r w:rsidR="00E73EE9" w:rsidRPr="00600FAC">
        <w:rPr>
          <w:sz w:val="24"/>
          <w:szCs w:val="24"/>
          <w:lang w:val="fr-FR"/>
        </w:rPr>
        <w:t xml:space="preserve"> &amp;</w:t>
      </w:r>
      <w:r w:rsidRPr="00600FAC">
        <w:rPr>
          <w:sz w:val="24"/>
          <w:szCs w:val="24"/>
          <w:lang w:val="fr-FR"/>
        </w:rPr>
        <w:t xml:space="preserve"> </w:t>
      </w:r>
      <w:r w:rsidRPr="00600FAC">
        <w:rPr>
          <w:smallCaps/>
          <w:sz w:val="24"/>
          <w:szCs w:val="24"/>
          <w:lang w:val="fr-FR"/>
        </w:rPr>
        <w:t>Rahmoun T</w:t>
      </w:r>
      <w:r w:rsidRPr="00600FAC">
        <w:rPr>
          <w:sz w:val="24"/>
          <w:szCs w:val="24"/>
          <w:lang w:val="fr-FR"/>
        </w:rPr>
        <w:t xml:space="preserve"> [2005], «Les déterminants de la compétitivité des firmes dans les pays du Maghreb», mimeo Paris </w:t>
      </w:r>
    </w:p>
    <w:p w14:paraId="468E60FF" w14:textId="77777777" w:rsidR="00A86A90" w:rsidRPr="00600FAC" w:rsidRDefault="00A86A90" w:rsidP="00600FAC">
      <w:pPr>
        <w:ind w:firstLine="227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Najman B. [2005], </w:t>
      </w:r>
      <w:r w:rsidRPr="00600FAC">
        <w:rPr>
          <w:sz w:val="24"/>
          <w:szCs w:val="24"/>
        </w:rPr>
        <w:t>“Voice, exit and loyalty on the Russian labour Market”, mimeo, Paris.</w:t>
      </w:r>
    </w:p>
    <w:p w14:paraId="5F2BFEDC" w14:textId="77777777" w:rsidR="00A86A90" w:rsidRPr="00600FAC" w:rsidRDefault="00A86A90" w:rsidP="00600FAC">
      <w:pPr>
        <w:spacing w:line="360" w:lineRule="atLeast"/>
        <w:ind w:left="227"/>
        <w:rPr>
          <w:sz w:val="24"/>
          <w:szCs w:val="24"/>
        </w:rPr>
      </w:pPr>
      <w:r w:rsidRPr="00600FAC">
        <w:rPr>
          <w:smallCaps/>
          <w:sz w:val="24"/>
          <w:szCs w:val="24"/>
        </w:rPr>
        <w:t>Gignoux J. and Najman B. [2002], “f</w:t>
      </w:r>
      <w:r w:rsidRPr="00600FAC">
        <w:rPr>
          <w:sz w:val="24"/>
          <w:szCs w:val="24"/>
        </w:rPr>
        <w:t>amily labour supply and informal economy”, mimeo, Paris</w:t>
      </w:r>
    </w:p>
    <w:p w14:paraId="35DD312A" w14:textId="77777777" w:rsidR="00A86A90" w:rsidRPr="00600FAC" w:rsidRDefault="00A86A90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 xml:space="preserve">Koumakhov R. </w:t>
      </w:r>
      <w:r w:rsidRPr="00600FAC">
        <w:rPr>
          <w:sz w:val="24"/>
          <w:szCs w:val="24"/>
        </w:rPr>
        <w:t>and</w:t>
      </w:r>
      <w:r w:rsidRPr="00600FAC">
        <w:rPr>
          <w:smallCaps/>
          <w:sz w:val="24"/>
          <w:szCs w:val="24"/>
        </w:rPr>
        <w:t xml:space="preserve"> Najman B. </w:t>
      </w:r>
      <w:r w:rsidRPr="00600FAC">
        <w:rPr>
          <w:sz w:val="24"/>
          <w:szCs w:val="24"/>
        </w:rPr>
        <w:t>[2001], «</w:t>
      </w:r>
      <w:hyperlink r:id="rId45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Labour Hoarding in Russia: Where Does it Come from?</w:t>
        </w:r>
      </w:hyperlink>
      <w:r w:rsidRPr="00600FAC">
        <w:rPr>
          <w:sz w:val="24"/>
          <w:szCs w:val="24"/>
        </w:rPr>
        <w:t xml:space="preserve">», (revised version), </w:t>
      </w:r>
      <w:r w:rsidRPr="00600FAC">
        <w:rPr>
          <w:i/>
          <w:sz w:val="24"/>
          <w:szCs w:val="24"/>
        </w:rPr>
        <w:t>William Davidson Institute working paper,</w:t>
      </w:r>
      <w:r w:rsidRPr="00600FAC">
        <w:rPr>
          <w:sz w:val="24"/>
          <w:szCs w:val="24"/>
        </w:rPr>
        <w:t xml:space="preserve"> Michigan University , October.</w:t>
      </w:r>
    </w:p>
    <w:p w14:paraId="01B3D9AD" w14:textId="77777777" w:rsidR="00A86A90" w:rsidRPr="00600FAC" w:rsidRDefault="00A86A90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</w:t>
      </w:r>
      <w:r w:rsidRPr="00600FAC">
        <w:rPr>
          <w:sz w:val="24"/>
          <w:szCs w:val="24"/>
        </w:rPr>
        <w:t xml:space="preserve"> [2000], "An attempt</w:t>
      </w:r>
      <w:r w:rsidRPr="00600FAC">
        <w:rPr>
          <w:b/>
          <w:sz w:val="24"/>
          <w:szCs w:val="24"/>
        </w:rPr>
        <w:t xml:space="preserve"> </w:t>
      </w:r>
      <w:r w:rsidRPr="00600FAC">
        <w:rPr>
          <w:sz w:val="24"/>
          <w:szCs w:val="24"/>
        </w:rPr>
        <w:t xml:space="preserve">to measure informal GDP in transition economies: an indirect macroeconomic methodology", </w:t>
      </w:r>
      <w:r w:rsidRPr="00600FAC">
        <w:rPr>
          <w:i/>
          <w:sz w:val="24"/>
          <w:szCs w:val="24"/>
        </w:rPr>
        <w:t>Working document of Delta</w:t>
      </w:r>
      <w:r w:rsidRPr="00600FAC">
        <w:rPr>
          <w:sz w:val="24"/>
          <w:szCs w:val="24"/>
        </w:rPr>
        <w:t>, n° 2000-19, Paris, November.</w:t>
      </w:r>
    </w:p>
    <w:p w14:paraId="6BB264E9" w14:textId="77777777" w:rsidR="00A86A90" w:rsidRPr="00600FAC" w:rsidRDefault="00A86A90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  <w:lang w:val="fr-FR"/>
        </w:rPr>
        <w:t>Gros D</w:t>
      </w:r>
      <w:r w:rsidRPr="00600FAC">
        <w:rPr>
          <w:sz w:val="24"/>
          <w:szCs w:val="24"/>
          <w:lang w:val="fr-FR"/>
        </w:rPr>
        <w:t xml:space="preserve">., </w:t>
      </w:r>
      <w:r w:rsidRPr="00600FAC">
        <w:rPr>
          <w:smallCaps/>
          <w:sz w:val="24"/>
          <w:szCs w:val="24"/>
          <w:lang w:val="fr-FR"/>
        </w:rPr>
        <w:t>Najman B</w:t>
      </w:r>
      <w:r w:rsidRPr="00600FAC">
        <w:rPr>
          <w:sz w:val="24"/>
          <w:szCs w:val="24"/>
          <w:lang w:val="fr-FR"/>
        </w:rPr>
        <w:t xml:space="preserve"> (et al.) </w:t>
      </w:r>
      <w:r w:rsidR="00C7721D" w:rsidRPr="00600FAC">
        <w:rPr>
          <w:sz w:val="24"/>
          <w:szCs w:val="24"/>
        </w:rPr>
        <w:t>[2000]</w:t>
      </w:r>
      <w:r w:rsidRPr="00600FAC">
        <w:rPr>
          <w:sz w:val="24"/>
          <w:szCs w:val="24"/>
        </w:rPr>
        <w:t>: "</w:t>
      </w:r>
      <w:hyperlink r:id="rId46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Note on the Economy of Montenegro</w:t>
        </w:r>
      </w:hyperlink>
      <w:r w:rsidRPr="00600FAC">
        <w:rPr>
          <w:sz w:val="24"/>
          <w:szCs w:val="24"/>
        </w:rPr>
        <w:t xml:space="preserve">", </w:t>
      </w:r>
      <w:r w:rsidRPr="00600FAC">
        <w:rPr>
          <w:i/>
          <w:sz w:val="24"/>
          <w:szCs w:val="24"/>
        </w:rPr>
        <w:t>CEPS Working Document,</w:t>
      </w:r>
      <w:r w:rsidRPr="00600FAC">
        <w:rPr>
          <w:sz w:val="24"/>
          <w:szCs w:val="24"/>
        </w:rPr>
        <w:t xml:space="preserve"> n° 142, Brussels, March.</w:t>
      </w:r>
    </w:p>
    <w:p w14:paraId="35D63F26" w14:textId="77777777" w:rsidR="00A86A90" w:rsidRPr="00600FAC" w:rsidRDefault="00A86A90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lastRenderedPageBreak/>
        <w:t xml:space="preserve">Koumakhov R. </w:t>
      </w:r>
      <w:r w:rsidRPr="00600FAC">
        <w:rPr>
          <w:sz w:val="24"/>
          <w:szCs w:val="24"/>
        </w:rPr>
        <w:t>and</w:t>
      </w:r>
      <w:r w:rsidRPr="00600FAC">
        <w:rPr>
          <w:smallCaps/>
          <w:sz w:val="24"/>
          <w:szCs w:val="24"/>
        </w:rPr>
        <w:t xml:space="preserve"> Najman B. </w:t>
      </w:r>
      <w:r w:rsidRPr="00600FAC">
        <w:rPr>
          <w:sz w:val="24"/>
          <w:szCs w:val="24"/>
        </w:rPr>
        <w:t xml:space="preserve">[1999], «Labour Hoarding in Russia: Where Does it Come from?», </w:t>
      </w:r>
      <w:r w:rsidRPr="00600FAC">
        <w:rPr>
          <w:i/>
          <w:sz w:val="24"/>
          <w:szCs w:val="24"/>
        </w:rPr>
        <w:t>Working document of Delta,</w:t>
      </w:r>
      <w:r w:rsidRPr="00600FAC">
        <w:rPr>
          <w:sz w:val="24"/>
          <w:szCs w:val="24"/>
        </w:rPr>
        <w:t xml:space="preserve"> n° 99-23, Paris, December.</w:t>
      </w:r>
    </w:p>
    <w:p w14:paraId="49B2DBB4" w14:textId="1A525946" w:rsidR="004C515B" w:rsidRPr="00600FAC" w:rsidRDefault="00A86A90" w:rsidP="00600FAC">
      <w:pPr>
        <w:spacing w:before="120" w:line="36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de Ménil G., Najman B., Jirny A., Rogozinsky A.</w:t>
      </w:r>
      <w:r w:rsidRPr="00600FAC">
        <w:rPr>
          <w:sz w:val="24"/>
          <w:szCs w:val="24"/>
        </w:rPr>
        <w:t xml:space="preserve"> [1998], “A Model of Inflation, GDP, and Budgetary Revenues for Ukraine”, </w:t>
      </w:r>
      <w:r w:rsidRPr="00600FAC">
        <w:rPr>
          <w:i/>
          <w:sz w:val="24"/>
          <w:szCs w:val="24"/>
        </w:rPr>
        <w:t>CASE working paper</w:t>
      </w:r>
      <w:r w:rsidRPr="00600FAC">
        <w:rPr>
          <w:sz w:val="24"/>
          <w:szCs w:val="24"/>
        </w:rPr>
        <w:t>, n° 126, Warsaw, May.</w:t>
      </w:r>
    </w:p>
    <w:p w14:paraId="08F33B16" w14:textId="459EFE4C" w:rsidR="001A64D5" w:rsidRPr="00600FAC" w:rsidRDefault="00954F32" w:rsidP="00600FAC">
      <w:pPr>
        <w:pBdr>
          <w:bottom w:val="single" w:sz="4" w:space="1" w:color="auto"/>
        </w:pBdr>
        <w:tabs>
          <w:tab w:val="left" w:pos="587"/>
        </w:tabs>
        <w:spacing w:line="360" w:lineRule="atLeast"/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>Reports</w:t>
      </w:r>
      <w:r w:rsidR="00E4744F" w:rsidRPr="00600FAC">
        <w:rPr>
          <w:b/>
          <w:sz w:val="24"/>
          <w:szCs w:val="24"/>
        </w:rPr>
        <w:t>:</w:t>
      </w:r>
    </w:p>
    <w:p w14:paraId="762E7895" w14:textId="77777777" w:rsidR="002D3718" w:rsidRPr="00600FAC" w:rsidRDefault="002D3718" w:rsidP="00600FAC">
      <w:pPr>
        <w:spacing w:line="32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 [2012], « Migration scenarios for </w:t>
      </w:r>
      <w:r w:rsidR="00897F63" w:rsidRPr="00600FAC">
        <w:rPr>
          <w:sz w:val="24"/>
          <w:szCs w:val="24"/>
        </w:rPr>
        <w:t xml:space="preserve">south </w:t>
      </w:r>
      <w:r w:rsidRPr="00600FAC">
        <w:rPr>
          <w:sz w:val="24"/>
          <w:szCs w:val="24"/>
        </w:rPr>
        <w:t>MED 11 countries » MEDPRO - Prospective Analysis for the Mediterranean Region</w:t>
      </w:r>
      <w:r w:rsidRPr="00600FAC">
        <w:rPr>
          <w:i/>
          <w:sz w:val="24"/>
          <w:szCs w:val="24"/>
        </w:rPr>
        <w:t>, EC DG Research (FP7)</w:t>
      </w:r>
      <w:r w:rsidRPr="00600FAC">
        <w:rPr>
          <w:sz w:val="24"/>
          <w:szCs w:val="24"/>
        </w:rPr>
        <w:t>, Brussels</w:t>
      </w:r>
    </w:p>
    <w:p w14:paraId="6FD4D1CE" w14:textId="77777777" w:rsidR="00C7721D" w:rsidRPr="00600FAC" w:rsidRDefault="004977E9" w:rsidP="00600FAC">
      <w:pPr>
        <w:spacing w:line="320" w:lineRule="atLeast"/>
        <w:ind w:left="567" w:hanging="340"/>
        <w:rPr>
          <w:i/>
          <w:sz w:val="24"/>
          <w:szCs w:val="24"/>
        </w:rPr>
      </w:pPr>
      <w:r w:rsidRPr="00600FAC">
        <w:rPr>
          <w:smallCaps/>
          <w:sz w:val="24"/>
          <w:szCs w:val="24"/>
        </w:rPr>
        <w:t xml:space="preserve">Najman </w:t>
      </w:r>
      <w:r w:rsidRPr="00600FAC">
        <w:rPr>
          <w:sz w:val="24"/>
          <w:szCs w:val="24"/>
        </w:rPr>
        <w:t>B. et al. [2008]</w:t>
      </w:r>
      <w:r w:rsidRPr="00600FAC">
        <w:rPr>
          <w:smallCaps/>
          <w:sz w:val="24"/>
          <w:szCs w:val="24"/>
        </w:rPr>
        <w:t xml:space="preserve">, </w:t>
      </w:r>
      <w:r w:rsidRPr="00600FAC">
        <w:rPr>
          <w:sz w:val="24"/>
          <w:szCs w:val="24"/>
        </w:rPr>
        <w:t xml:space="preserve">“Pension reform strategy in Serbia”, </w:t>
      </w:r>
      <w:r w:rsidRPr="00600FAC">
        <w:rPr>
          <w:i/>
          <w:sz w:val="24"/>
          <w:szCs w:val="24"/>
        </w:rPr>
        <w:t>European Agency for reconstruction</w:t>
      </w:r>
      <w:r w:rsidR="005D3B31" w:rsidRPr="00600FAC">
        <w:rPr>
          <w:i/>
          <w:sz w:val="24"/>
          <w:szCs w:val="24"/>
        </w:rPr>
        <w:t>.</w:t>
      </w:r>
    </w:p>
    <w:p w14:paraId="5281B868" w14:textId="77777777" w:rsidR="00037C70" w:rsidRPr="00600FAC" w:rsidRDefault="004977E9" w:rsidP="00600FAC">
      <w:pPr>
        <w:spacing w:line="320" w:lineRule="atLeast"/>
        <w:ind w:left="567" w:hanging="340"/>
        <w:rPr>
          <w:sz w:val="24"/>
          <w:szCs w:val="24"/>
          <w:lang w:eastAsia="fr-FR"/>
        </w:rPr>
      </w:pPr>
      <w:r w:rsidRPr="00600FAC">
        <w:rPr>
          <w:smallCaps/>
          <w:sz w:val="24"/>
          <w:szCs w:val="24"/>
        </w:rPr>
        <w:t xml:space="preserve">Najman </w:t>
      </w:r>
      <w:r w:rsidRPr="00600FAC">
        <w:rPr>
          <w:sz w:val="24"/>
          <w:szCs w:val="24"/>
        </w:rPr>
        <w:t>B. et al. [2008]</w:t>
      </w:r>
      <w:r w:rsidRPr="00600FAC">
        <w:rPr>
          <w:smallCaps/>
          <w:sz w:val="24"/>
          <w:szCs w:val="24"/>
        </w:rPr>
        <w:t xml:space="preserve">, </w:t>
      </w:r>
      <w:r w:rsidRPr="00600FAC">
        <w:rPr>
          <w:sz w:val="24"/>
          <w:szCs w:val="24"/>
        </w:rPr>
        <w:t>“</w:t>
      </w:r>
      <w:hyperlink r:id="rId47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The Economic Aspects of the Energy Sector in CIS Countries</w:t>
        </w:r>
      </w:hyperlink>
      <w:r w:rsidR="005D4484" w:rsidRPr="00600FAC">
        <w:rPr>
          <w:sz w:val="24"/>
          <w:szCs w:val="24"/>
        </w:rPr>
        <w:t>” CASE</w:t>
      </w:r>
      <w:r w:rsidRPr="00600FAC">
        <w:rPr>
          <w:sz w:val="24"/>
          <w:szCs w:val="24"/>
        </w:rPr>
        <w:t xml:space="preserve"> </w:t>
      </w:r>
      <w:r w:rsidR="00037C70" w:rsidRPr="00600FAC">
        <w:rPr>
          <w:sz w:val="24"/>
          <w:szCs w:val="24"/>
        </w:rPr>
        <w:t xml:space="preserve">scientific </w:t>
      </w:r>
      <w:r w:rsidRPr="00600FAC">
        <w:rPr>
          <w:sz w:val="24"/>
          <w:szCs w:val="24"/>
        </w:rPr>
        <w:t>report for the DG ECFIN</w:t>
      </w:r>
      <w:r w:rsidR="005D3B31" w:rsidRPr="00600FAC">
        <w:rPr>
          <w:sz w:val="24"/>
          <w:szCs w:val="24"/>
        </w:rPr>
        <w:t>.</w:t>
      </w:r>
    </w:p>
    <w:p w14:paraId="558C4F43" w14:textId="4FBA8F6B" w:rsidR="00037C70" w:rsidRPr="00600FAC" w:rsidRDefault="00525B6F" w:rsidP="00600FAC">
      <w:pPr>
        <w:spacing w:line="320" w:lineRule="atLeast"/>
        <w:ind w:left="567" w:hanging="340"/>
        <w:rPr>
          <w:sz w:val="24"/>
          <w:szCs w:val="24"/>
          <w:lang w:val="fr-FR"/>
        </w:rPr>
      </w:pPr>
      <w:r w:rsidRPr="00600FAC">
        <w:rPr>
          <w:smallCaps/>
          <w:sz w:val="24"/>
          <w:szCs w:val="24"/>
          <w:lang w:val="fr-FR"/>
        </w:rPr>
        <w:t>N</w:t>
      </w:r>
      <w:r w:rsidR="00037C70" w:rsidRPr="00600FAC">
        <w:rPr>
          <w:smallCaps/>
          <w:sz w:val="24"/>
          <w:szCs w:val="24"/>
          <w:lang w:val="fr-FR"/>
        </w:rPr>
        <w:t>ajman B. [2006] « </w:t>
      </w:r>
      <w:r w:rsidR="00037C70" w:rsidRPr="00600FAC">
        <w:rPr>
          <w:sz w:val="24"/>
          <w:szCs w:val="24"/>
          <w:lang w:val="fr-FR"/>
        </w:rPr>
        <w:t>Flexibilité du travail et concurrence sur le marché des biens et des services : impact sur les conditions de travail et le développement du secteur informel en Alg</w:t>
      </w:r>
      <w:r w:rsidR="00586C4C" w:rsidRPr="00600FAC">
        <w:rPr>
          <w:sz w:val="24"/>
          <w:szCs w:val="24"/>
          <w:lang w:val="fr-FR"/>
        </w:rPr>
        <w:t xml:space="preserve">érie, au Maroc et en Tunisie », </w:t>
      </w:r>
      <w:r w:rsidR="00037C70" w:rsidRPr="00600FAC">
        <w:rPr>
          <w:sz w:val="24"/>
          <w:szCs w:val="24"/>
          <w:lang w:val="fr-FR"/>
        </w:rPr>
        <w:t>FEMIS</w:t>
      </w:r>
      <w:r w:rsidR="00BE6060" w:rsidRPr="00600FAC">
        <w:rPr>
          <w:sz w:val="24"/>
          <w:szCs w:val="24"/>
          <w:lang w:val="fr-FR"/>
        </w:rPr>
        <w:t>E</w:t>
      </w:r>
      <w:r w:rsidR="00037C70" w:rsidRPr="00600FAC">
        <w:rPr>
          <w:sz w:val="24"/>
          <w:szCs w:val="24"/>
          <w:lang w:val="fr-FR"/>
        </w:rPr>
        <w:t xml:space="preserve"> scientific report.</w:t>
      </w:r>
    </w:p>
    <w:p w14:paraId="02C9A33F" w14:textId="04BA2D33" w:rsidR="00662937" w:rsidRPr="00600FAC" w:rsidRDefault="00662937" w:rsidP="00600FAC">
      <w:pPr>
        <w:spacing w:line="32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Hubrecht J</w:t>
      </w:r>
      <w:r w:rsidRPr="00600FAC">
        <w:rPr>
          <w:sz w:val="24"/>
          <w:szCs w:val="24"/>
        </w:rPr>
        <w:t xml:space="preserve">. and </w:t>
      </w:r>
      <w:r w:rsidRPr="00600FAC">
        <w:rPr>
          <w:smallCaps/>
          <w:sz w:val="24"/>
          <w:szCs w:val="24"/>
        </w:rPr>
        <w:t>Najman</w:t>
      </w:r>
      <w:r w:rsidRPr="00600FAC">
        <w:rPr>
          <w:sz w:val="24"/>
          <w:szCs w:val="24"/>
        </w:rPr>
        <w:t xml:space="preserve"> B. [2005] “Serbia: discrimination and corruption,</w:t>
      </w:r>
      <w:r w:rsidR="008866F0" w:rsidRPr="00600FAC">
        <w:rPr>
          <w:sz w:val="24"/>
          <w:szCs w:val="24"/>
        </w:rPr>
        <w:t xml:space="preserve"> </w:t>
      </w:r>
      <w:r w:rsidRPr="00600FAC">
        <w:rPr>
          <w:sz w:val="24"/>
          <w:szCs w:val="24"/>
        </w:rPr>
        <w:t>the fla</w:t>
      </w:r>
      <w:r w:rsidR="00586C4C" w:rsidRPr="00600FAC">
        <w:rPr>
          <w:sz w:val="24"/>
          <w:szCs w:val="24"/>
        </w:rPr>
        <w:t xml:space="preserve">ws in the health care system », </w:t>
      </w:r>
      <w:r w:rsidRPr="00600FAC">
        <w:rPr>
          <w:i/>
          <w:sz w:val="24"/>
          <w:szCs w:val="24"/>
        </w:rPr>
        <w:t xml:space="preserve">FIDH report for the UN </w:t>
      </w:r>
      <w:r w:rsidR="00AE1C17" w:rsidRPr="00600FAC">
        <w:rPr>
          <w:i/>
          <w:sz w:val="24"/>
          <w:szCs w:val="24"/>
        </w:rPr>
        <w:t>Committee on Economic, Social and Cultural Rights</w:t>
      </w:r>
      <w:r w:rsidRPr="00600FAC">
        <w:rPr>
          <w:i/>
          <w:sz w:val="24"/>
          <w:szCs w:val="24"/>
        </w:rPr>
        <w:t>.</w:t>
      </w:r>
    </w:p>
    <w:p w14:paraId="0C885C91" w14:textId="77777777" w:rsidR="001A64D5" w:rsidRPr="00600FAC" w:rsidRDefault="001A64D5" w:rsidP="00600FAC">
      <w:pPr>
        <w:suppressAutoHyphens w:val="0"/>
        <w:autoSpaceDE w:val="0"/>
        <w:autoSpaceDN w:val="0"/>
        <w:adjustRightInd w:val="0"/>
        <w:ind w:firstLine="227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 [2002], "</w:t>
      </w:r>
      <w:r w:rsidRPr="00600FAC">
        <w:rPr>
          <w:sz w:val="24"/>
          <w:szCs w:val="24"/>
        </w:rPr>
        <w:t xml:space="preserve">Labour market and standard of living in Montenegro", </w:t>
      </w:r>
      <w:r w:rsidRPr="00600FAC">
        <w:rPr>
          <w:i/>
          <w:sz w:val="24"/>
          <w:szCs w:val="24"/>
        </w:rPr>
        <w:t>UNDP report</w:t>
      </w:r>
      <w:r w:rsidRPr="00600FAC">
        <w:rPr>
          <w:sz w:val="24"/>
          <w:szCs w:val="24"/>
        </w:rPr>
        <w:t>.</w:t>
      </w:r>
    </w:p>
    <w:p w14:paraId="6653CE63" w14:textId="7DCA1959" w:rsidR="004977E9" w:rsidRPr="00600FAC" w:rsidRDefault="004977E9" w:rsidP="00600FAC">
      <w:pPr>
        <w:spacing w:line="32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de Ménil G., Najman B., Jirny A., Rogozinsky A.</w:t>
      </w:r>
      <w:r w:rsidRPr="00600FAC">
        <w:rPr>
          <w:sz w:val="24"/>
          <w:szCs w:val="24"/>
        </w:rPr>
        <w:t xml:space="preserve"> [1996-1997], “Memorandum on Inflation, Nominal GDP and Budget revenues forecasting”, </w:t>
      </w:r>
      <w:r w:rsidRPr="00600FAC">
        <w:rPr>
          <w:i/>
          <w:sz w:val="24"/>
          <w:szCs w:val="24"/>
        </w:rPr>
        <w:t>Reports of monthly forecasting</w:t>
      </w:r>
      <w:r w:rsidRPr="00600FAC">
        <w:rPr>
          <w:sz w:val="24"/>
          <w:szCs w:val="24"/>
        </w:rPr>
        <w:t>, TACIS and Soros International Economic Advisory Group, from July to June (11 repor</w:t>
      </w:r>
      <w:r w:rsidR="003F0BDF" w:rsidRPr="00600FAC">
        <w:rPr>
          <w:sz w:val="24"/>
          <w:szCs w:val="24"/>
        </w:rPr>
        <w:t>ts), Kyi</w:t>
      </w:r>
      <w:r w:rsidRPr="00600FAC">
        <w:rPr>
          <w:sz w:val="24"/>
          <w:szCs w:val="24"/>
        </w:rPr>
        <w:t>v.</w:t>
      </w:r>
    </w:p>
    <w:p w14:paraId="3821A723" w14:textId="77777777" w:rsidR="004977E9" w:rsidRPr="00600FAC" w:rsidRDefault="004977E9" w:rsidP="00600FAC">
      <w:pPr>
        <w:spacing w:line="32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Najman B.</w:t>
      </w:r>
      <w:r w:rsidRPr="00600FAC">
        <w:rPr>
          <w:sz w:val="24"/>
          <w:szCs w:val="24"/>
        </w:rPr>
        <w:t xml:space="preserve"> and </w:t>
      </w:r>
      <w:r w:rsidRPr="00600FAC">
        <w:rPr>
          <w:smallCaps/>
          <w:sz w:val="24"/>
          <w:szCs w:val="24"/>
        </w:rPr>
        <w:t>Novoseletska O. [2001]</w:t>
      </w:r>
      <w:r w:rsidRPr="00600FAC">
        <w:rPr>
          <w:sz w:val="24"/>
          <w:szCs w:val="24"/>
        </w:rPr>
        <w:t xml:space="preserve">, “On the Origins and Nature of Unofficial Economic Activities in Ukraine: Implications for policy-making”, </w:t>
      </w:r>
      <w:r w:rsidRPr="00600FAC">
        <w:rPr>
          <w:i/>
          <w:sz w:val="24"/>
          <w:szCs w:val="24"/>
        </w:rPr>
        <w:t xml:space="preserve">TACIS scientific report, </w:t>
      </w:r>
      <w:r w:rsidRPr="00600FAC">
        <w:rPr>
          <w:sz w:val="24"/>
          <w:szCs w:val="24"/>
        </w:rPr>
        <w:t>UEPLAC</w:t>
      </w:r>
      <w:r w:rsidR="005D3B31" w:rsidRPr="00600FAC">
        <w:rPr>
          <w:sz w:val="24"/>
          <w:szCs w:val="24"/>
        </w:rPr>
        <w:t>.</w:t>
      </w:r>
    </w:p>
    <w:p w14:paraId="7E15CBF1" w14:textId="77777777" w:rsidR="004977E9" w:rsidRPr="00600FAC" w:rsidRDefault="004977E9" w:rsidP="00600FAC">
      <w:pPr>
        <w:spacing w:line="320" w:lineRule="atLeast"/>
        <w:ind w:left="567" w:hanging="340"/>
        <w:rPr>
          <w:smallCaps/>
          <w:sz w:val="24"/>
          <w:szCs w:val="24"/>
        </w:rPr>
      </w:pPr>
      <w:r w:rsidRPr="00600FAC">
        <w:rPr>
          <w:smallCaps/>
          <w:sz w:val="24"/>
          <w:szCs w:val="24"/>
        </w:rPr>
        <w:t>Najman B. [1997], “</w:t>
      </w:r>
      <w:r w:rsidRPr="00600FAC">
        <w:rPr>
          <w:sz w:val="24"/>
          <w:szCs w:val="24"/>
        </w:rPr>
        <w:t xml:space="preserve">Informal Economy in Ukraine”, </w:t>
      </w:r>
      <w:r w:rsidRPr="00600FAC">
        <w:rPr>
          <w:i/>
          <w:sz w:val="24"/>
          <w:szCs w:val="24"/>
        </w:rPr>
        <w:t>French Centre for the Foreign Trade</w:t>
      </w:r>
      <w:r w:rsidRPr="00600FAC">
        <w:rPr>
          <w:sz w:val="24"/>
          <w:szCs w:val="24"/>
        </w:rPr>
        <w:t xml:space="preserve"> (CFCE), Paris, October, pp. 51</w:t>
      </w:r>
      <w:r w:rsidRPr="00600FAC">
        <w:rPr>
          <w:smallCaps/>
          <w:sz w:val="24"/>
          <w:szCs w:val="24"/>
        </w:rPr>
        <w:t xml:space="preserve">. </w:t>
      </w:r>
    </w:p>
    <w:p w14:paraId="253DE1C6" w14:textId="3A560EFE" w:rsidR="001A64D5" w:rsidRPr="00600FAC" w:rsidRDefault="004977E9" w:rsidP="00600FAC">
      <w:pPr>
        <w:spacing w:line="320" w:lineRule="atLeast"/>
        <w:ind w:left="567" w:hanging="340"/>
        <w:rPr>
          <w:sz w:val="24"/>
          <w:szCs w:val="24"/>
        </w:rPr>
      </w:pPr>
      <w:r w:rsidRPr="00600FAC">
        <w:rPr>
          <w:smallCaps/>
          <w:sz w:val="24"/>
          <w:szCs w:val="24"/>
        </w:rPr>
        <w:t>de Ménil G., Najman B., Jirny A., Rogozinsky A.</w:t>
      </w:r>
      <w:r w:rsidRPr="00600FAC">
        <w:rPr>
          <w:sz w:val="24"/>
          <w:szCs w:val="24"/>
        </w:rPr>
        <w:t xml:space="preserve"> [1996], “A Model o</w:t>
      </w:r>
      <w:r w:rsidR="00833743" w:rsidRPr="00600FAC">
        <w:rPr>
          <w:sz w:val="24"/>
          <w:szCs w:val="24"/>
        </w:rPr>
        <w:t>f</w:t>
      </w:r>
      <w:r w:rsidR="00525B6F" w:rsidRPr="00600FAC">
        <w:rPr>
          <w:sz w:val="24"/>
          <w:szCs w:val="24"/>
        </w:rPr>
        <w:t xml:space="preserve"> Inflation, GDP, and Budgetary </w:t>
      </w:r>
      <w:r w:rsidRPr="00600FAC">
        <w:rPr>
          <w:sz w:val="24"/>
          <w:szCs w:val="24"/>
        </w:rPr>
        <w:t xml:space="preserve">Revenues for Ukraine” </w:t>
      </w:r>
      <w:r w:rsidRPr="00600FAC">
        <w:rPr>
          <w:i/>
          <w:sz w:val="24"/>
          <w:szCs w:val="24"/>
        </w:rPr>
        <w:t>TACIS scientific report,</w:t>
      </w:r>
      <w:r w:rsidRPr="00600FAC">
        <w:rPr>
          <w:sz w:val="24"/>
          <w:szCs w:val="24"/>
        </w:rPr>
        <w:t xml:space="preserve"> Soros Internatio</w:t>
      </w:r>
      <w:r w:rsidR="00E03FE2" w:rsidRPr="00600FAC">
        <w:rPr>
          <w:sz w:val="24"/>
          <w:szCs w:val="24"/>
        </w:rPr>
        <w:t>nal Economic Advisory Group, Kyi</w:t>
      </w:r>
      <w:r w:rsidRPr="00600FAC">
        <w:rPr>
          <w:sz w:val="24"/>
          <w:szCs w:val="24"/>
        </w:rPr>
        <w:t>v.</w:t>
      </w:r>
    </w:p>
    <w:p w14:paraId="520B4145" w14:textId="77777777" w:rsidR="001A64D5" w:rsidRPr="00600FAC" w:rsidRDefault="001A64D5" w:rsidP="00600FAC">
      <w:pPr>
        <w:pStyle w:val="Retraitcorpsdetexte"/>
        <w:spacing w:line="360" w:lineRule="atLeast"/>
        <w:ind w:left="0" w:firstLine="0"/>
        <w:rPr>
          <w:b/>
          <w:sz w:val="24"/>
          <w:szCs w:val="24"/>
          <w:lang w:val="en-US"/>
        </w:rPr>
      </w:pPr>
    </w:p>
    <w:p w14:paraId="14D3D3D4" w14:textId="77777777" w:rsidR="00A86A90" w:rsidRPr="00600FAC" w:rsidRDefault="001E2B34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 xml:space="preserve">Main </w:t>
      </w:r>
      <w:r w:rsidR="00A86A90" w:rsidRPr="00600FAC">
        <w:rPr>
          <w:b/>
          <w:sz w:val="24"/>
          <w:szCs w:val="24"/>
        </w:rPr>
        <w:t>research</w:t>
      </w:r>
      <w:r w:rsidR="00D95B37" w:rsidRPr="00600FAC">
        <w:rPr>
          <w:b/>
          <w:sz w:val="24"/>
          <w:szCs w:val="24"/>
        </w:rPr>
        <w:t xml:space="preserve"> presentations</w:t>
      </w:r>
      <w:r w:rsidR="00A86A90" w:rsidRPr="00600FAC">
        <w:rPr>
          <w:b/>
          <w:sz w:val="24"/>
          <w:szCs w:val="24"/>
        </w:rPr>
        <w:t>:</w:t>
      </w:r>
    </w:p>
    <w:p w14:paraId="1D7224BD" w14:textId="77777777" w:rsidR="00A86A90" w:rsidRPr="00600FAC" w:rsidRDefault="00A86A90" w:rsidP="00600FAC">
      <w:pPr>
        <w:ind w:left="227"/>
        <w:rPr>
          <w:sz w:val="24"/>
          <w:szCs w:val="24"/>
        </w:rPr>
      </w:pPr>
    </w:p>
    <w:p w14:paraId="3FB28F7A" w14:textId="2EBE7BB8" w:rsidR="00E42BA5" w:rsidRPr="00600FAC" w:rsidRDefault="00E42BA5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January 2017, paper </w:t>
      </w:r>
      <w:r w:rsidRPr="00600FAC">
        <w:rPr>
          <w:smallCaps/>
          <w:sz w:val="24"/>
          <w:szCs w:val="24"/>
        </w:rPr>
        <w:t>“</w:t>
      </w:r>
      <w:r w:rsidRPr="00600FAC">
        <w:rPr>
          <w:sz w:val="24"/>
          <w:szCs w:val="24"/>
        </w:rPr>
        <w:t>Informal Competition and Productivity in Sub-Saharan Africa”</w:t>
      </w:r>
      <w:r w:rsidR="000D41EB" w:rsidRPr="00600FAC">
        <w:rPr>
          <w:sz w:val="24"/>
          <w:szCs w:val="24"/>
        </w:rPr>
        <w:t>,</w:t>
      </w:r>
      <w:r w:rsidRPr="00600FAC">
        <w:rPr>
          <w:sz w:val="24"/>
          <w:szCs w:val="24"/>
        </w:rPr>
        <w:t xml:space="preserve"> presented at The American Economic Associa</w:t>
      </w:r>
      <w:r w:rsidR="000D41EB" w:rsidRPr="00600FAC">
        <w:rPr>
          <w:sz w:val="24"/>
          <w:szCs w:val="24"/>
        </w:rPr>
        <w:t>tion Annual Conference, Chicago</w:t>
      </w:r>
    </w:p>
    <w:p w14:paraId="5CCA1C7A" w14:textId="091669A8" w:rsidR="000D41EB" w:rsidRPr="00600FAC" w:rsidRDefault="000D41E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November 2016, “</w:t>
      </w:r>
      <w:hyperlink r:id="rId48" w:tgtFrame="_blank" w:history="1">
        <w:r w:rsidRPr="00600FAC">
          <w:rPr>
            <w:sz w:val="24"/>
            <w:szCs w:val="24"/>
          </w:rPr>
          <w:t xml:space="preserve">When political supply creates its own demand: The case of anti-EU politics in Visegrad countries” </w:t>
        </w:r>
      </w:hyperlink>
      <w:r w:rsidRPr="00600FAC">
        <w:rPr>
          <w:sz w:val="24"/>
          <w:szCs w:val="24"/>
        </w:rPr>
        <w:t xml:space="preserve"> presented at the 25</w:t>
      </w:r>
      <w:r w:rsidRPr="00600FAC">
        <w:rPr>
          <w:sz w:val="24"/>
          <w:szCs w:val="24"/>
          <w:vertAlign w:val="superscript"/>
        </w:rPr>
        <w:t>th</w:t>
      </w:r>
      <w:r w:rsidRPr="00600FAC">
        <w:rPr>
          <w:sz w:val="24"/>
          <w:szCs w:val="24"/>
        </w:rPr>
        <w:t xml:space="preserve"> CASE anniversary conference, Warsaw </w:t>
      </w:r>
    </w:p>
    <w:p w14:paraId="36D85D51" w14:textId="368AD1CD" w:rsidR="002152D1" w:rsidRPr="00600FAC" w:rsidRDefault="002152D1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June 2016, Paper </w:t>
      </w:r>
      <w:r w:rsidR="00886697" w:rsidRPr="00600FAC">
        <w:rPr>
          <w:sz w:val="24"/>
          <w:szCs w:val="24"/>
        </w:rPr>
        <w:t xml:space="preserve">on labour productivity, informal competition and policy reforms in Egypt </w:t>
      </w:r>
      <w:r w:rsidRPr="00600FAC">
        <w:rPr>
          <w:sz w:val="24"/>
          <w:szCs w:val="24"/>
        </w:rPr>
        <w:t>presented at the 6</w:t>
      </w:r>
      <w:r w:rsidRPr="00600FAC">
        <w:rPr>
          <w:sz w:val="24"/>
          <w:szCs w:val="24"/>
          <w:vertAlign w:val="superscript"/>
        </w:rPr>
        <w:t>th</w:t>
      </w:r>
      <w:r w:rsidRPr="00600FAC">
        <w:rPr>
          <w:sz w:val="24"/>
          <w:szCs w:val="24"/>
        </w:rPr>
        <w:t xml:space="preserve"> conference on Labour development at GREThA, Bordeaux University</w:t>
      </w:r>
    </w:p>
    <w:p w14:paraId="3843FEA4" w14:textId="306FAE3C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April 2016, paper </w:t>
      </w:r>
      <w:r w:rsidR="0086414B" w:rsidRPr="00600FAC">
        <w:rPr>
          <w:sz w:val="24"/>
          <w:szCs w:val="24"/>
        </w:rPr>
        <w:t xml:space="preserve">on “Informal Competition and Productivity in Sub-Saharan Africa”, </w:t>
      </w:r>
      <w:r w:rsidRPr="00600FAC">
        <w:rPr>
          <w:sz w:val="24"/>
          <w:szCs w:val="24"/>
        </w:rPr>
        <w:t>presented at The Sixth Euro-African Conference in Finance and Economics, Marseille</w:t>
      </w:r>
    </w:p>
    <w:p w14:paraId="238C9A05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December 2015, discussant at the JDD (Development Economics PhD Workshop), University Paris 1 Panthéon Sorbonne.</w:t>
      </w:r>
    </w:p>
    <w:p w14:paraId="63FD6D62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July 2015, paper </w:t>
      </w:r>
      <w:r w:rsidRPr="00600FAC">
        <w:rPr>
          <w:smallCaps/>
          <w:sz w:val="24"/>
          <w:szCs w:val="24"/>
        </w:rPr>
        <w:t>“</w:t>
      </w:r>
      <w:r w:rsidRPr="00600FAC">
        <w:rPr>
          <w:sz w:val="24"/>
          <w:szCs w:val="24"/>
        </w:rPr>
        <w:t>Informal Competition and Productivity in Sub-Saharan Africa” presented at DIAL 3rd conferences on Development Barriers, Paris</w:t>
      </w:r>
    </w:p>
    <w:p w14:paraId="0C5A31F4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June 2015, discussant at ERUDITE doctoral workshop (JADE), University Paris-Est Créteil</w:t>
      </w:r>
    </w:p>
    <w:p w14:paraId="7B3B1FF3" w14:textId="77777777" w:rsidR="00EE29DB" w:rsidRPr="00600FAC" w:rsidRDefault="00EE29DB" w:rsidP="00600FAC">
      <w:pPr>
        <w:pStyle w:val="ECV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SA"/>
        </w:rPr>
      </w:pPr>
      <w:r w:rsidRPr="00600FAC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SA"/>
        </w:rPr>
        <w:t>December 2014, Main discussant at the conference „The challenge of reforming Ukraine” CERI, sciences-po, Paris</w:t>
      </w:r>
    </w:p>
    <w:p w14:paraId="2645A3F7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December 2014, discussant at the JDD (Development Economics PhD Workshop), University Paris-Est Créteil, Erudite</w:t>
      </w:r>
    </w:p>
    <w:p w14:paraId="58B009C7" w14:textId="77777777" w:rsidR="00EE29DB" w:rsidRPr="00600FAC" w:rsidRDefault="00EE29DB" w:rsidP="00600FAC">
      <w:pPr>
        <w:pStyle w:val="ECVText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SA"/>
        </w:rPr>
      </w:pPr>
      <w:r w:rsidRPr="00600FAC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ar-SA" w:bidi="ar-SA"/>
        </w:rPr>
        <w:t xml:space="preserve">April 2014, Ukrainian Economy: main governance issues, INALCO seminar, Paris. </w:t>
      </w:r>
    </w:p>
    <w:p w14:paraId="74740955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lastRenderedPageBreak/>
        <w:t>September 2013 paper” Education, Labour and Migrations in the European Union: empirical evidences” presented at the Association for social economy, Paris</w:t>
      </w:r>
    </w:p>
    <w:p w14:paraId="6357E50F" w14:textId="5574EACE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Juin 2013, paper «Less quality more costs: Does local power sector reliability matter for electricity intensity? Congress of the French Economic Association (AFSE)</w:t>
      </w:r>
    </w:p>
    <w:p w14:paraId="2296ED41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March 2013, presentation „ European integration of Serbia”, FON, University of Belgrade </w:t>
      </w:r>
    </w:p>
    <w:p w14:paraId="13189555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October 2012, International conference « Environment and Natural Resources Management in Developing and Transition Economies » contribution: « Electricity (in) efficiency in transition economies: evidence from a firm’s survey” CERDI</w:t>
      </w:r>
    </w:p>
    <w:p w14:paraId="312592A1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December 2011, paper “</w:t>
      </w:r>
      <w:r w:rsidRPr="00600FAC">
        <w:rPr>
          <w:smallCaps/>
          <w:sz w:val="24"/>
          <w:szCs w:val="24"/>
        </w:rPr>
        <w:t>“</w:t>
      </w:r>
      <w:r w:rsidRPr="00600FAC">
        <w:rPr>
          <w:sz w:val="24"/>
          <w:szCs w:val="24"/>
        </w:rPr>
        <w:t xml:space="preserve">Labour, Financial crises and Social protection: Is labour paying the price of the crisis?” presented at the </w:t>
      </w:r>
      <w:r w:rsidRPr="00600FAC">
        <w:rPr>
          <w:i/>
          <w:sz w:val="24"/>
          <w:szCs w:val="24"/>
        </w:rPr>
        <w:t>Serbian Economic Society</w:t>
      </w:r>
      <w:r w:rsidRPr="00600FAC">
        <w:rPr>
          <w:sz w:val="24"/>
          <w:szCs w:val="24"/>
        </w:rPr>
        <w:t xml:space="preserve"> in Belgrade </w:t>
      </w:r>
    </w:p>
    <w:p w14:paraId="0976FF89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September 2010, paper « Roads Impact on Poverty Reduction A Cameroon Case Study” presented at the congress of the </w:t>
      </w:r>
      <w:r w:rsidRPr="00600FAC">
        <w:rPr>
          <w:i/>
          <w:sz w:val="24"/>
          <w:szCs w:val="24"/>
        </w:rPr>
        <w:t>French Economic Association</w:t>
      </w:r>
      <w:r w:rsidRPr="00600FAC">
        <w:rPr>
          <w:sz w:val="24"/>
          <w:szCs w:val="24"/>
        </w:rPr>
        <w:t xml:space="preserve"> (AFSE)</w:t>
      </w:r>
    </w:p>
    <w:p w14:paraId="3535E477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April 2010, informal sector in development economies, seminar at the Department of Economics “Cognetti de Martiis” in Torino</w:t>
      </w:r>
    </w:p>
    <w:p w14:paraId="6F8A7DD2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December 2009, presentation at OECD on the impact of roads on poverty in Africa, paper presented.</w:t>
      </w:r>
    </w:p>
    <w:p w14:paraId="2F09E444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November 2009, discussant at the doctoral workshop, Paris 1-CERDI, Geneva University</w:t>
      </w:r>
    </w:p>
    <w:p w14:paraId="2986CBA9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May 2008, Paper "Labour migration and institutional quality in Romania", presented at the Department of Economics “Cognetti de Martiis” in Torino.</w:t>
      </w:r>
    </w:p>
    <w:p w14:paraId="333FECC2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May 2008, Workshop on “</w:t>
      </w:r>
      <w:hyperlink r:id="rId49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Teaching development economics</w:t>
        </w:r>
      </w:hyperlink>
      <w:r w:rsidRPr="00600FAC">
        <w:rPr>
          <w:sz w:val="24"/>
          <w:szCs w:val="24"/>
        </w:rPr>
        <w:t>” at Birmingham University</w:t>
      </w:r>
    </w:p>
    <w:p w14:paraId="366AAA90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December 2007, workshop on Serbian pension reform strategy (co-organised with the Ministry of labour and social protection) in Belgrade. </w:t>
      </w:r>
    </w:p>
    <w:p w14:paraId="351E3938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September 2007, “</w:t>
      </w:r>
      <w:hyperlink r:id="rId50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Inside the credit boom: Competition, Segmentation and Information the evidence from Serbian credit market</w:t>
        </w:r>
      </w:hyperlink>
      <w:r w:rsidRPr="00600FAC">
        <w:rPr>
          <w:sz w:val="24"/>
          <w:szCs w:val="24"/>
        </w:rPr>
        <w:t xml:space="preserve">” presented at </w:t>
      </w:r>
      <w:hyperlink r:id="rId51" w:history="1">
        <w:r w:rsidRPr="00600FAC">
          <w:rPr>
            <w:rStyle w:val="Lienhypertexte"/>
            <w:i/>
            <w:color w:val="auto"/>
            <w:sz w:val="24"/>
            <w:szCs w:val="24"/>
            <w:u w:val="none"/>
          </w:rPr>
          <w:t>AFSE</w:t>
        </w:r>
      </w:hyperlink>
      <w:r w:rsidRPr="00600FAC">
        <w:rPr>
          <w:sz w:val="24"/>
          <w:szCs w:val="24"/>
        </w:rPr>
        <w:t xml:space="preserve"> annual congress.</w:t>
      </w:r>
    </w:p>
    <w:p w14:paraId="6385EA31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June 2007, “</w:t>
      </w:r>
      <w:hyperlink r:id="rId52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Inside the credit boom: Competition, Segmentation and Information the evidence from Serbian credit market</w:t>
        </w:r>
      </w:hyperlink>
      <w:r w:rsidRPr="00600FAC">
        <w:rPr>
          <w:sz w:val="24"/>
          <w:szCs w:val="24"/>
        </w:rPr>
        <w:t xml:space="preserve">” presented at the </w:t>
      </w:r>
      <w:r w:rsidRPr="00600FAC">
        <w:rPr>
          <w:i/>
          <w:sz w:val="24"/>
          <w:szCs w:val="24"/>
        </w:rPr>
        <w:t>AISSEC</w:t>
      </w:r>
      <w:r w:rsidRPr="00600FAC">
        <w:rPr>
          <w:sz w:val="24"/>
          <w:szCs w:val="24"/>
        </w:rPr>
        <w:t xml:space="preserve"> in Parma.</w:t>
      </w:r>
    </w:p>
    <w:p w14:paraId="23763344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May 2007, seminar at Warsaw University, Economic Department,  “Development and informal economy”.</w:t>
      </w:r>
    </w:p>
    <w:p w14:paraId="08998CE6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May 2007, contribution at the conference on “</w:t>
      </w:r>
      <w:hyperlink r:id="rId53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Perspectives on Work</w:t>
        </w:r>
      </w:hyperlink>
      <w:r w:rsidRPr="00600FAC">
        <w:rPr>
          <w:sz w:val="24"/>
          <w:szCs w:val="24"/>
        </w:rPr>
        <w:t>” in Salzburg.</w:t>
      </w:r>
    </w:p>
    <w:p w14:paraId="05BF1B31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January 2007, seminar at </w:t>
      </w:r>
      <w:r w:rsidRPr="00600FAC">
        <w:rPr>
          <w:i/>
          <w:sz w:val="24"/>
          <w:szCs w:val="24"/>
        </w:rPr>
        <w:t>John Hopkins University</w:t>
      </w:r>
      <w:r w:rsidRPr="00600FAC">
        <w:rPr>
          <w:sz w:val="24"/>
          <w:szCs w:val="24"/>
        </w:rPr>
        <w:t xml:space="preserve"> on “European Integration of Serbia: political and economic perspectives” in Bologna.</w:t>
      </w:r>
    </w:p>
    <w:p w14:paraId="0F82CCCB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October 2006, paper “</w:t>
      </w:r>
      <w:hyperlink r:id="rId54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Inside the credit boom: Competition, Segmentation and Information the evidence from Serbian credit market</w:t>
        </w:r>
      </w:hyperlink>
      <w:r w:rsidRPr="00600FAC">
        <w:rPr>
          <w:sz w:val="24"/>
          <w:szCs w:val="24"/>
        </w:rPr>
        <w:t xml:space="preserve">”, presented at the </w:t>
      </w:r>
      <w:r w:rsidRPr="00600FAC">
        <w:rPr>
          <w:i/>
          <w:sz w:val="24"/>
          <w:szCs w:val="24"/>
        </w:rPr>
        <w:t xml:space="preserve">EACES </w:t>
      </w:r>
      <w:r w:rsidRPr="00600FAC">
        <w:rPr>
          <w:sz w:val="24"/>
          <w:szCs w:val="24"/>
        </w:rPr>
        <w:t>conference in Brighton.</w:t>
      </w:r>
    </w:p>
    <w:p w14:paraId="27F73EBF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October 2006, paper ““Voice, exit and loyalty on the Russian labour Market”, presented at the conference on Social State at Paris I University.</w:t>
      </w:r>
    </w:p>
    <w:p w14:paraId="532EE54D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September 2006, paper “</w:t>
      </w:r>
      <w:hyperlink r:id="rId55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 xml:space="preserve">Structure of Monetary Assets in Transition Economies: Financial Innovation and Structural Transformation” </w:t>
        </w:r>
      </w:hyperlink>
      <w:r w:rsidRPr="00600FAC">
        <w:rPr>
          <w:sz w:val="24"/>
          <w:szCs w:val="24"/>
        </w:rPr>
        <w:t xml:space="preserve">presented at </w:t>
      </w:r>
      <w:hyperlink r:id="rId56" w:history="1">
        <w:r w:rsidRPr="00600FAC">
          <w:rPr>
            <w:rStyle w:val="Lienhypertexte"/>
            <w:i/>
            <w:color w:val="auto"/>
            <w:sz w:val="24"/>
            <w:szCs w:val="24"/>
            <w:u w:val="none"/>
          </w:rPr>
          <w:t>AFSE</w:t>
        </w:r>
      </w:hyperlink>
      <w:r w:rsidRPr="00600FAC">
        <w:rPr>
          <w:sz w:val="24"/>
          <w:szCs w:val="24"/>
        </w:rPr>
        <w:t xml:space="preserve"> annual congress.</w:t>
      </w:r>
    </w:p>
    <w:p w14:paraId="491F927D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September 2006, paper “</w:t>
      </w:r>
      <w:hyperlink r:id="rId57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Inside the credit boom: Competition, Segmentation and Information the evidence from Serbian credit market</w:t>
        </w:r>
      </w:hyperlink>
      <w:r w:rsidRPr="00600FAC">
        <w:rPr>
          <w:sz w:val="24"/>
          <w:szCs w:val="24"/>
        </w:rPr>
        <w:t xml:space="preserve">”, presented at the </w:t>
      </w:r>
      <w:r w:rsidRPr="00600FAC">
        <w:rPr>
          <w:bCs/>
          <w:sz w:val="24"/>
          <w:szCs w:val="24"/>
        </w:rPr>
        <w:t xml:space="preserve">conference on </w:t>
      </w:r>
      <w:r w:rsidRPr="00600FAC">
        <w:rPr>
          <w:sz w:val="24"/>
          <w:szCs w:val="24"/>
        </w:rPr>
        <w:t>“</w:t>
      </w:r>
      <w:r w:rsidRPr="00600FAC">
        <w:rPr>
          <w:bCs/>
          <w:i/>
          <w:sz w:val="24"/>
          <w:szCs w:val="24"/>
        </w:rPr>
        <w:t>Risk, Regulation and Competition: Banking in Transition Economies</w:t>
      </w:r>
      <w:r w:rsidRPr="00600FAC">
        <w:rPr>
          <w:sz w:val="24"/>
          <w:szCs w:val="24"/>
        </w:rPr>
        <w:t>” in Gent.</w:t>
      </w:r>
    </w:p>
    <w:p w14:paraId="5B43A53E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June 2006, speech at the </w:t>
      </w:r>
      <w:hyperlink r:id="rId58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CERI</w:t>
        </w:r>
      </w:hyperlink>
      <w:r w:rsidRPr="00600FAC">
        <w:rPr>
          <w:sz w:val="24"/>
          <w:szCs w:val="24"/>
        </w:rPr>
        <w:t xml:space="preserve"> on “European Integration of Serbia” in Paris.</w:t>
      </w:r>
    </w:p>
    <w:p w14:paraId="4D272193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May 2006, chair of a session </w:t>
      </w:r>
      <w:r w:rsidRPr="00600FAC">
        <w:rPr>
          <w:i/>
          <w:sz w:val="24"/>
          <w:szCs w:val="24"/>
        </w:rPr>
        <w:t>the World Bank—IZA</w:t>
      </w:r>
      <w:r w:rsidRPr="00600FAC">
        <w:rPr>
          <w:sz w:val="24"/>
          <w:szCs w:val="24"/>
        </w:rPr>
        <w:t xml:space="preserve"> conference in Berlin.</w:t>
      </w:r>
    </w:p>
    <w:p w14:paraId="713FED60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January 2006, Paper </w:t>
      </w:r>
      <w:hyperlink r:id="rId59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 xml:space="preserve">How are oil revenues redistributed in an oil economy? The case of Kazakhstan </w:t>
        </w:r>
      </w:hyperlink>
      <w:r w:rsidRPr="00600FAC">
        <w:rPr>
          <w:sz w:val="24"/>
          <w:szCs w:val="24"/>
        </w:rPr>
        <w:t xml:space="preserve">presented at the </w:t>
      </w:r>
      <w:r w:rsidRPr="00600FAC">
        <w:rPr>
          <w:i/>
          <w:iCs/>
          <w:sz w:val="24"/>
          <w:szCs w:val="24"/>
        </w:rPr>
        <w:t>AEA conference</w:t>
      </w:r>
      <w:r w:rsidRPr="00600FAC">
        <w:rPr>
          <w:sz w:val="24"/>
          <w:szCs w:val="24"/>
        </w:rPr>
        <w:t xml:space="preserve"> in Boston.</w:t>
      </w:r>
    </w:p>
    <w:p w14:paraId="3C826812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September 2005, paper “</w:t>
      </w:r>
      <w:hyperlink r:id="rId60" w:anchor="_blank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Trade off Between Cash and Deposits in Transition Economies: What are the Leading Mechanisms?</w:t>
        </w:r>
      </w:hyperlink>
      <w:r w:rsidRPr="00600FAC">
        <w:rPr>
          <w:sz w:val="24"/>
          <w:szCs w:val="24"/>
        </w:rPr>
        <w:t xml:space="preserve">” International </w:t>
      </w:r>
      <w:hyperlink r:id="rId61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conference on finance</w:t>
        </w:r>
      </w:hyperlink>
      <w:r w:rsidRPr="00600FAC">
        <w:rPr>
          <w:sz w:val="24"/>
          <w:szCs w:val="24"/>
        </w:rPr>
        <w:t xml:space="preserve"> in Copenhagen. </w:t>
      </w:r>
    </w:p>
    <w:p w14:paraId="71DF5F77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September 2005, paper “</w:t>
      </w:r>
      <w:hyperlink r:id="rId62" w:anchor="_blank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Trade off Between Cash and Deposits in Transition Economies: What are the Leading Mechanisms?</w:t>
        </w:r>
      </w:hyperlink>
      <w:r w:rsidRPr="00600FAC">
        <w:rPr>
          <w:sz w:val="24"/>
          <w:szCs w:val="24"/>
        </w:rPr>
        <w:t xml:space="preserve"> Presented at </w:t>
      </w:r>
      <w:hyperlink r:id="rId63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AFSE</w:t>
        </w:r>
      </w:hyperlink>
      <w:r w:rsidRPr="00600FAC">
        <w:rPr>
          <w:sz w:val="24"/>
          <w:szCs w:val="24"/>
        </w:rPr>
        <w:t xml:space="preserve"> annual congress.</w:t>
      </w:r>
    </w:p>
    <w:p w14:paraId="215E4BC6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lastRenderedPageBreak/>
        <w:t>May 2005, paper “</w:t>
      </w:r>
      <w:hyperlink r:id="rId64" w:anchor="_blank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Trade off Between Cash and Deposits in Transition Economies: What are the Leading Mechanisms?</w:t>
        </w:r>
      </w:hyperlink>
      <w:r w:rsidRPr="00600FAC">
        <w:rPr>
          <w:sz w:val="24"/>
          <w:szCs w:val="24"/>
        </w:rPr>
        <w:t xml:space="preserve">” presented at </w:t>
      </w:r>
      <w:hyperlink r:id="rId65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ROSES</w:t>
        </w:r>
      </w:hyperlink>
      <w:r w:rsidRPr="00600FAC">
        <w:rPr>
          <w:sz w:val="24"/>
          <w:szCs w:val="24"/>
        </w:rPr>
        <w:t xml:space="preserve"> seminar (University Paris 1).</w:t>
      </w:r>
    </w:p>
    <w:p w14:paraId="398DA201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May 2005, </w:t>
      </w:r>
      <w:hyperlink r:id="rId66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AFSE</w:t>
        </w:r>
      </w:hyperlink>
      <w:r w:rsidRPr="00600FAC">
        <w:rPr>
          <w:sz w:val="24"/>
          <w:szCs w:val="24"/>
        </w:rPr>
        <w:t xml:space="preserve">’s conference on </w:t>
      </w:r>
      <w:r w:rsidRPr="00600FAC">
        <w:rPr>
          <w:i/>
          <w:sz w:val="24"/>
          <w:szCs w:val="24"/>
        </w:rPr>
        <w:t>development and transition economics</w:t>
      </w:r>
      <w:r w:rsidRPr="00600FAC">
        <w:rPr>
          <w:sz w:val="24"/>
          <w:szCs w:val="24"/>
        </w:rPr>
        <w:t>, paper “</w:t>
      </w:r>
      <w:hyperlink r:id="rId67" w:anchor="_blank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Trade off Between Cash and Deposits in Transition Economies: What are the Leading Mechanisms?</w:t>
        </w:r>
      </w:hyperlink>
      <w:r w:rsidRPr="00600FAC">
        <w:rPr>
          <w:sz w:val="24"/>
          <w:szCs w:val="24"/>
        </w:rPr>
        <w:t>”, Clermont Ferrand</w:t>
      </w:r>
    </w:p>
    <w:p w14:paraId="098CC740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  <w:lang w:val="fr-FR"/>
        </w:rPr>
      </w:pPr>
      <w:r w:rsidRPr="00600FAC">
        <w:rPr>
          <w:sz w:val="24"/>
          <w:szCs w:val="24"/>
          <w:lang w:val="fr-FR"/>
        </w:rPr>
        <w:t xml:space="preserve">October 2004, “Informal economy and institutions”, Conférences </w:t>
      </w:r>
      <w:r w:rsidRPr="00600FAC">
        <w:rPr>
          <w:i/>
          <w:sz w:val="24"/>
          <w:szCs w:val="24"/>
          <w:lang w:val="fr-FR"/>
        </w:rPr>
        <w:t>d’économie régionales en langue française</w:t>
      </w:r>
      <w:r w:rsidRPr="00600FAC">
        <w:rPr>
          <w:sz w:val="24"/>
          <w:szCs w:val="24"/>
          <w:lang w:val="fr-FR"/>
        </w:rPr>
        <w:t>, ULB, Bruxelles.</w:t>
      </w:r>
    </w:p>
    <w:p w14:paraId="78C48F47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  <w:lang w:val="fr-FR"/>
        </w:rPr>
      </w:pPr>
      <w:r w:rsidRPr="00600FAC">
        <w:rPr>
          <w:sz w:val="24"/>
          <w:szCs w:val="24"/>
          <w:lang w:val="fr-FR"/>
        </w:rPr>
        <w:t xml:space="preserve">September 2004, “Informal economy and institutions”, </w:t>
      </w:r>
      <w:r w:rsidRPr="00600FAC">
        <w:rPr>
          <w:i/>
          <w:sz w:val="24"/>
          <w:szCs w:val="24"/>
          <w:lang w:val="fr-FR"/>
        </w:rPr>
        <w:t>14</w:t>
      </w:r>
      <w:r w:rsidRPr="00600FAC">
        <w:rPr>
          <w:i/>
          <w:sz w:val="24"/>
          <w:szCs w:val="24"/>
          <w:vertAlign w:val="superscript"/>
          <w:lang w:val="fr-FR"/>
        </w:rPr>
        <w:t>ème</w:t>
      </w:r>
      <w:r w:rsidRPr="00600FAC">
        <w:rPr>
          <w:i/>
          <w:sz w:val="24"/>
          <w:szCs w:val="24"/>
          <w:lang w:val="fr-FR"/>
        </w:rPr>
        <w:t xml:space="preserve"> Journées du SESAME</w:t>
      </w:r>
      <w:r w:rsidRPr="00600FAC">
        <w:rPr>
          <w:sz w:val="24"/>
          <w:szCs w:val="24"/>
          <w:lang w:val="fr-FR"/>
        </w:rPr>
        <w:t>, Pau 23-25 septembre.</w:t>
      </w:r>
    </w:p>
    <w:p w14:paraId="27B99D5E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September 2003, Paper on “Labour and Poverty in Russia” presented at the AFSE (</w:t>
      </w:r>
      <w:r w:rsidRPr="00600FAC">
        <w:rPr>
          <w:i/>
          <w:sz w:val="24"/>
          <w:szCs w:val="24"/>
        </w:rPr>
        <w:t>French Economic Association</w:t>
      </w:r>
      <w:r w:rsidRPr="00600FAC">
        <w:rPr>
          <w:sz w:val="24"/>
          <w:szCs w:val="24"/>
        </w:rPr>
        <w:t>).</w:t>
      </w:r>
    </w:p>
    <w:p w14:paraId="16D6DB52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March 2003, Paper on “Labour and Poverty in Russia” presented at University of Paris I (</w:t>
      </w:r>
      <w:r w:rsidRPr="00600FAC">
        <w:rPr>
          <w:i/>
          <w:sz w:val="24"/>
          <w:szCs w:val="24"/>
        </w:rPr>
        <w:t>Development and Transition seminar</w:t>
      </w:r>
      <w:r w:rsidRPr="00600FAC">
        <w:rPr>
          <w:sz w:val="24"/>
          <w:szCs w:val="24"/>
        </w:rPr>
        <w:t>).</w:t>
      </w:r>
    </w:p>
    <w:p w14:paraId="4BA886CB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June 2002, paper "family labour supply and informal economy" at the </w:t>
      </w:r>
      <w:r w:rsidRPr="00600FAC">
        <w:rPr>
          <w:i/>
          <w:sz w:val="24"/>
          <w:szCs w:val="24"/>
        </w:rPr>
        <w:t>19</w:t>
      </w:r>
      <w:r w:rsidRPr="00600FAC">
        <w:rPr>
          <w:i/>
          <w:sz w:val="24"/>
          <w:szCs w:val="24"/>
          <w:vertAlign w:val="superscript"/>
        </w:rPr>
        <w:t>th</w:t>
      </w:r>
      <w:r w:rsidRPr="00600FAC">
        <w:rPr>
          <w:i/>
          <w:sz w:val="24"/>
          <w:szCs w:val="24"/>
        </w:rPr>
        <w:t>. JMA</w:t>
      </w:r>
      <w:r w:rsidRPr="00600FAC">
        <w:rPr>
          <w:sz w:val="24"/>
          <w:szCs w:val="24"/>
        </w:rPr>
        <w:t>, conference in Rennes.</w:t>
      </w:r>
    </w:p>
    <w:p w14:paraId="1B4807D1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June 2002, paper "family labour supply and informal economy" at Paris XII conference on informal economy.</w:t>
      </w:r>
    </w:p>
    <w:p w14:paraId="3560B03F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May 2002, Paper “Labour market and standard of living in Montenegro” presented at UNDP workshop in Budva (Montenegro).</w:t>
      </w:r>
    </w:p>
    <w:p w14:paraId="59563A20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March 2002, Paper “Labour and Poverty in Russia” at TEAM seminar University of Paris I.</w:t>
      </w:r>
    </w:p>
    <w:p w14:paraId="5C00C446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December 2001, Speech at the UNDP round table in Belgrade on poverty.</w:t>
      </w:r>
    </w:p>
    <w:p w14:paraId="2476ABCA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June 2001, Paper presented at the </w:t>
      </w:r>
      <w:r w:rsidRPr="00600FAC">
        <w:rPr>
          <w:i/>
          <w:sz w:val="24"/>
          <w:szCs w:val="24"/>
        </w:rPr>
        <w:t>International Conference on Transition Economies</w:t>
      </w:r>
      <w:r w:rsidRPr="00600FAC">
        <w:rPr>
          <w:sz w:val="24"/>
          <w:szCs w:val="24"/>
        </w:rPr>
        <w:t xml:space="preserve"> in Portoroz (Slovenia).</w:t>
      </w:r>
    </w:p>
    <w:p w14:paraId="77A92F9C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March 2001, presentation of personal researches on “Labour Mobility and Informal Economy in Transition Economies " “Political Economy” Doctoral School at University Paris I.</w:t>
      </w:r>
    </w:p>
    <w:p w14:paraId="30945B99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December 2000, presentation at Delta (</w:t>
      </w:r>
      <w:r w:rsidRPr="00600FAC">
        <w:rPr>
          <w:i/>
          <w:iCs/>
          <w:sz w:val="24"/>
          <w:szCs w:val="24"/>
        </w:rPr>
        <w:t>Journée Jourdan</w:t>
      </w:r>
      <w:r w:rsidRPr="00600FAC">
        <w:rPr>
          <w:sz w:val="24"/>
          <w:szCs w:val="24"/>
        </w:rPr>
        <w:t>) “a dual labour market model with multi-activity”.</w:t>
      </w:r>
    </w:p>
    <w:p w14:paraId="468AD406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>November 2000, Organiser of a round table on Euro at ENS. Issue: "Is Euro a viable currency?” with Robert Boyer (CEPREMAP), Daniel Gros (CEPS), Jorge Braga de Macedo (OECD), David Naudé (Deutsche Bank).</w:t>
      </w:r>
    </w:p>
    <w:p w14:paraId="56F4C30B" w14:textId="77777777" w:rsidR="00EE29DB" w:rsidRPr="00600FAC" w:rsidRDefault="00EE29DB" w:rsidP="00600FAC">
      <w:pPr>
        <w:numPr>
          <w:ilvl w:val="0"/>
          <w:numId w:val="1"/>
        </w:numPr>
        <w:tabs>
          <w:tab w:val="left" w:pos="707"/>
        </w:tabs>
        <w:rPr>
          <w:sz w:val="24"/>
          <w:szCs w:val="24"/>
        </w:rPr>
      </w:pPr>
      <w:r w:rsidRPr="00600FAC">
        <w:rPr>
          <w:sz w:val="24"/>
          <w:szCs w:val="24"/>
        </w:rPr>
        <w:t xml:space="preserve">August 2000, paper presented at the world congress of the </w:t>
      </w:r>
      <w:r w:rsidRPr="00600FAC">
        <w:rPr>
          <w:i/>
          <w:sz w:val="24"/>
          <w:szCs w:val="24"/>
        </w:rPr>
        <w:t>Econometric Society</w:t>
      </w:r>
      <w:r w:rsidRPr="00600FAC">
        <w:rPr>
          <w:sz w:val="24"/>
          <w:szCs w:val="24"/>
        </w:rPr>
        <w:t xml:space="preserve"> in Seattle, « Labour Hoarding in Russia: Where does it come from? ».</w:t>
      </w:r>
    </w:p>
    <w:p w14:paraId="2DC212CE" w14:textId="77777777" w:rsidR="00A86A90" w:rsidRPr="00600FAC" w:rsidRDefault="00A86A90" w:rsidP="00600FAC">
      <w:pPr>
        <w:rPr>
          <w:b/>
          <w:sz w:val="24"/>
          <w:szCs w:val="24"/>
        </w:rPr>
      </w:pPr>
    </w:p>
    <w:p w14:paraId="09582BFA" w14:textId="25798DF6" w:rsidR="00A86A90" w:rsidRPr="00600FAC" w:rsidRDefault="00D95B37" w:rsidP="00600FAC">
      <w:pPr>
        <w:pBdr>
          <w:bottom w:val="single" w:sz="4" w:space="1" w:color="auto"/>
        </w:pBdr>
        <w:rPr>
          <w:b/>
          <w:sz w:val="24"/>
          <w:szCs w:val="24"/>
        </w:rPr>
      </w:pPr>
      <w:r w:rsidRPr="00600FAC">
        <w:rPr>
          <w:b/>
          <w:sz w:val="24"/>
          <w:szCs w:val="24"/>
        </w:rPr>
        <w:t xml:space="preserve">Conference </w:t>
      </w:r>
      <w:r w:rsidR="00A63472" w:rsidRPr="00600FAC">
        <w:rPr>
          <w:b/>
          <w:sz w:val="24"/>
          <w:szCs w:val="24"/>
        </w:rPr>
        <w:t>organization</w:t>
      </w:r>
    </w:p>
    <w:p w14:paraId="70164AD5" w14:textId="77777777" w:rsidR="00A86A90" w:rsidRPr="00600FAC" w:rsidRDefault="00A86A90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 xml:space="preserve">June 2003, conference on “Enlargement Economics” at Paris 1 University: </w:t>
      </w:r>
      <w:hyperlink r:id="rId68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http://roses.univ-paris1.fr/evenements/dossiers_conferences/Conference_elargissement_2003/Conference.htm</w:t>
        </w:r>
      </w:hyperlink>
    </w:p>
    <w:p w14:paraId="2241C38B" w14:textId="77777777" w:rsidR="00A86A90" w:rsidRPr="00600FAC" w:rsidRDefault="00A86A90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 xml:space="preserve">June 2004, First conference on “Institutions and Policies for a new Europe”, Slovenia, in cooperation with IMAD: </w:t>
      </w:r>
      <w:hyperlink r:id="rId69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http://www.gov.si/umar/conference/2004/index.html</w:t>
        </w:r>
      </w:hyperlink>
      <w:r w:rsidRPr="00600FAC">
        <w:rPr>
          <w:bCs/>
          <w:sz w:val="24"/>
          <w:szCs w:val="24"/>
        </w:rPr>
        <w:t xml:space="preserve"> </w:t>
      </w:r>
    </w:p>
    <w:p w14:paraId="4FF77034" w14:textId="266DF3A9" w:rsidR="00A86A90" w:rsidRPr="00600FAC" w:rsidRDefault="00A86A90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 xml:space="preserve">December 2004, conference on “international aid” at </w:t>
      </w:r>
      <w:r w:rsidR="000A36DF" w:rsidRPr="00600FAC">
        <w:rPr>
          <w:bCs/>
          <w:sz w:val="24"/>
          <w:szCs w:val="24"/>
        </w:rPr>
        <w:t xml:space="preserve">Paris-Est </w:t>
      </w:r>
      <w:r w:rsidRPr="00600FAC">
        <w:rPr>
          <w:bCs/>
          <w:sz w:val="24"/>
          <w:szCs w:val="24"/>
        </w:rPr>
        <w:t xml:space="preserve">University: </w:t>
      </w:r>
    </w:p>
    <w:p w14:paraId="62986A62" w14:textId="77777777" w:rsidR="00A86A90" w:rsidRPr="00600FAC" w:rsidRDefault="00EA7638" w:rsidP="00600FAC">
      <w:pPr>
        <w:ind w:firstLine="707"/>
        <w:rPr>
          <w:bCs/>
          <w:sz w:val="24"/>
          <w:szCs w:val="24"/>
        </w:rPr>
      </w:pPr>
      <w:hyperlink r:id="rId70" w:history="1">
        <w:r w:rsidR="00A86A90" w:rsidRPr="00600FAC">
          <w:rPr>
            <w:rStyle w:val="Lienhypertexte"/>
            <w:color w:val="auto"/>
            <w:sz w:val="24"/>
            <w:szCs w:val="24"/>
            <w:u w:val="none"/>
          </w:rPr>
          <w:t>http://www.univ-paris12.fr/www/labos/gratice/</w:t>
        </w:r>
      </w:hyperlink>
    </w:p>
    <w:p w14:paraId="0C36163C" w14:textId="77777777" w:rsidR="00A86A90" w:rsidRPr="00600FAC" w:rsidRDefault="00A86A90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>October 2005, Second conference on “Institutions and Policies for a new Europe”, Italy, in cooperation</w:t>
      </w:r>
      <w:r w:rsidR="00557641" w:rsidRPr="00600FAC">
        <w:rPr>
          <w:bCs/>
          <w:sz w:val="24"/>
          <w:szCs w:val="24"/>
        </w:rPr>
        <w:t xml:space="preserve"> with IMAD and Siena University</w:t>
      </w:r>
      <w:r w:rsidRPr="00600FAC">
        <w:rPr>
          <w:bCs/>
          <w:sz w:val="24"/>
          <w:szCs w:val="24"/>
        </w:rPr>
        <w:t xml:space="preserve">: </w:t>
      </w:r>
      <w:hyperlink r:id="rId71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http://www.gov.si/umar/conference/2005/program.php</w:t>
        </w:r>
      </w:hyperlink>
    </w:p>
    <w:p w14:paraId="11FFAD1A" w14:textId="77777777" w:rsidR="00A86A90" w:rsidRPr="00600FAC" w:rsidRDefault="00A86A90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 xml:space="preserve">October 2005, </w:t>
      </w:r>
      <w:hyperlink r:id="rId72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Co- responsible for a conference on Economic Development in Bosnia</w:t>
        </w:r>
      </w:hyperlink>
      <w:r w:rsidRPr="00600FAC">
        <w:rPr>
          <w:bCs/>
          <w:sz w:val="24"/>
          <w:szCs w:val="24"/>
        </w:rPr>
        <w:t>. NGO initiative. Association Sarajevo / Confrontations Europe.</w:t>
      </w:r>
    </w:p>
    <w:p w14:paraId="18A085DB" w14:textId="77777777" w:rsidR="00A86A90" w:rsidRPr="00600FAC" w:rsidRDefault="00A86A90" w:rsidP="00600FAC">
      <w:pPr>
        <w:numPr>
          <w:ilvl w:val="0"/>
          <w:numId w:val="1"/>
        </w:numPr>
        <w:tabs>
          <w:tab w:val="left" w:pos="707"/>
        </w:tabs>
        <w:rPr>
          <w:b/>
          <w:sz w:val="24"/>
          <w:szCs w:val="24"/>
        </w:rPr>
      </w:pPr>
      <w:r w:rsidRPr="00600FAC">
        <w:rPr>
          <w:bCs/>
          <w:sz w:val="24"/>
          <w:szCs w:val="24"/>
        </w:rPr>
        <w:t xml:space="preserve">May 2006, Conference on the effect of Oil boom in the Caspian region. University Paris I. </w:t>
      </w:r>
      <w:hyperlink r:id="rId73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http://roses.univ-paris1.fr/evenements/dossiers_conferences/conference%20oil%20boom/program.htm</w:t>
        </w:r>
      </w:hyperlink>
    </w:p>
    <w:p w14:paraId="613BDA01" w14:textId="77777777" w:rsidR="00EE5546" w:rsidRPr="00600FAC" w:rsidRDefault="00B8728B" w:rsidP="00600FAC">
      <w:pPr>
        <w:numPr>
          <w:ilvl w:val="0"/>
          <w:numId w:val="1"/>
        </w:numPr>
        <w:tabs>
          <w:tab w:val="left" w:pos="707"/>
        </w:tabs>
        <w:rPr>
          <w:b/>
          <w:sz w:val="24"/>
          <w:szCs w:val="24"/>
        </w:rPr>
      </w:pPr>
      <w:r w:rsidRPr="00600FAC">
        <w:rPr>
          <w:sz w:val="24"/>
          <w:szCs w:val="24"/>
        </w:rPr>
        <w:lastRenderedPageBreak/>
        <w:t>J</w:t>
      </w:r>
      <w:r w:rsidR="00FF683E" w:rsidRPr="00600FAC">
        <w:rPr>
          <w:sz w:val="24"/>
          <w:szCs w:val="24"/>
        </w:rPr>
        <w:t>une 2008, Migrations and institutions, Bucharest</w:t>
      </w:r>
      <w:r w:rsidR="00E2745A" w:rsidRPr="00600FAC">
        <w:rPr>
          <w:sz w:val="24"/>
          <w:szCs w:val="24"/>
        </w:rPr>
        <w:t>, University Paris I and Institute for Economic Forecasting in Bucharest</w:t>
      </w:r>
      <w:r w:rsidR="00833743" w:rsidRPr="00600FAC">
        <w:rPr>
          <w:sz w:val="24"/>
          <w:szCs w:val="24"/>
        </w:rPr>
        <w:t>.</w:t>
      </w:r>
      <w:r w:rsidR="00525B6F" w:rsidRPr="00600FAC">
        <w:rPr>
          <w:b/>
          <w:sz w:val="24"/>
          <w:szCs w:val="24"/>
        </w:rPr>
        <w:t xml:space="preserve"> </w:t>
      </w:r>
      <w:hyperlink r:id="rId74" w:history="1">
        <w:r w:rsidR="003A2F81" w:rsidRPr="00600FAC">
          <w:rPr>
            <w:rStyle w:val="Lienhypertexte"/>
            <w:color w:val="auto"/>
            <w:sz w:val="24"/>
            <w:szCs w:val="24"/>
            <w:u w:val="none"/>
          </w:rPr>
          <w:t>http://www.ipe.ro/EuropeanMigrationConference.html</w:t>
        </w:r>
      </w:hyperlink>
    </w:p>
    <w:p w14:paraId="50274216" w14:textId="77777777" w:rsidR="006278FE" w:rsidRPr="00600FAC" w:rsidRDefault="00687EDA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>October 2011, New evidences in poverty traps, University Paris 1, CES</w:t>
      </w:r>
      <w:r w:rsidR="006278FE" w:rsidRPr="00600FAC">
        <w:rPr>
          <w:bCs/>
          <w:sz w:val="24"/>
          <w:szCs w:val="24"/>
        </w:rPr>
        <w:t xml:space="preserve"> </w:t>
      </w:r>
    </w:p>
    <w:p w14:paraId="0D1F2B26" w14:textId="77777777" w:rsidR="00C4794C" w:rsidRPr="00600FAC" w:rsidRDefault="006278FE" w:rsidP="00600FAC">
      <w:pPr>
        <w:tabs>
          <w:tab w:val="left" w:pos="707"/>
        </w:tabs>
        <w:ind w:left="227"/>
        <w:rPr>
          <w:sz w:val="24"/>
          <w:szCs w:val="24"/>
        </w:rPr>
      </w:pPr>
      <w:r w:rsidRPr="00600FAC">
        <w:rPr>
          <w:bCs/>
          <w:sz w:val="24"/>
          <w:szCs w:val="24"/>
        </w:rPr>
        <w:tab/>
      </w:r>
      <w:hyperlink r:id="rId75" w:history="1">
        <w:r w:rsidRPr="00600FAC">
          <w:rPr>
            <w:rStyle w:val="Lienhypertexte"/>
            <w:color w:val="auto"/>
            <w:sz w:val="24"/>
            <w:szCs w:val="24"/>
            <w:u w:val="none"/>
          </w:rPr>
          <w:t>http://ces.univ-paris1.fr/TRAPS_2011.htm</w:t>
        </w:r>
      </w:hyperlink>
    </w:p>
    <w:p w14:paraId="7FC70C85" w14:textId="38D337AF" w:rsidR="00C244A7" w:rsidRPr="00600FAC" w:rsidRDefault="00C244A7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>June 2013, “</w:t>
      </w:r>
      <w:r w:rsidRPr="00600FAC">
        <w:rPr>
          <w:sz w:val="24"/>
          <w:szCs w:val="24"/>
        </w:rPr>
        <w:t>I</w:t>
      </w:r>
      <w:r w:rsidR="00256E07" w:rsidRPr="00600FAC">
        <w:rPr>
          <w:sz w:val="24"/>
          <w:szCs w:val="24"/>
        </w:rPr>
        <w:t>nformal economy and development</w:t>
      </w:r>
      <w:r w:rsidRPr="00600FAC">
        <w:rPr>
          <w:sz w:val="24"/>
          <w:szCs w:val="24"/>
        </w:rPr>
        <w:t>: employment, financing and regulation in a context of crisis”, 29th A</w:t>
      </w:r>
      <w:r w:rsidR="00B81ED5" w:rsidRPr="00600FAC">
        <w:rPr>
          <w:sz w:val="24"/>
          <w:szCs w:val="24"/>
        </w:rPr>
        <w:t>TM Conference, University Paris-</w:t>
      </w:r>
      <w:r w:rsidR="000A36DF" w:rsidRPr="00600FAC">
        <w:rPr>
          <w:sz w:val="24"/>
          <w:szCs w:val="24"/>
        </w:rPr>
        <w:t>Est</w:t>
      </w:r>
      <w:r w:rsidRPr="00600FAC">
        <w:rPr>
          <w:sz w:val="24"/>
          <w:szCs w:val="24"/>
        </w:rPr>
        <w:t>, Erudite</w:t>
      </w:r>
      <w:r w:rsidRPr="00600FAC">
        <w:rPr>
          <w:bCs/>
          <w:sz w:val="24"/>
          <w:szCs w:val="24"/>
        </w:rPr>
        <w:t xml:space="preserve"> </w:t>
      </w:r>
      <w:hyperlink r:id="rId76" w:history="1">
        <w:r w:rsidRPr="00600FAC">
          <w:rPr>
            <w:rStyle w:val="Lienhypertexte"/>
            <w:bCs/>
            <w:color w:val="auto"/>
            <w:sz w:val="24"/>
            <w:szCs w:val="24"/>
            <w:u w:val="none"/>
          </w:rPr>
          <w:t>http://www.erudite.univ-paris-est.fr/evenements/colloques-et-conferences/</w:t>
        </w:r>
      </w:hyperlink>
    </w:p>
    <w:p w14:paraId="1238419B" w14:textId="696A17CE" w:rsidR="00AC7FE5" w:rsidRPr="00600FAC" w:rsidRDefault="00AC7FE5" w:rsidP="00600FAC">
      <w:pPr>
        <w:numPr>
          <w:ilvl w:val="0"/>
          <w:numId w:val="1"/>
        </w:numPr>
        <w:tabs>
          <w:tab w:val="left" w:pos="707"/>
        </w:tabs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 xml:space="preserve">December 2014, </w:t>
      </w:r>
      <w:r w:rsidR="00C4794C" w:rsidRPr="00600FAC">
        <w:rPr>
          <w:bCs/>
          <w:sz w:val="24"/>
          <w:szCs w:val="24"/>
        </w:rPr>
        <w:t>Development Economics</w:t>
      </w:r>
      <w:r w:rsidR="00B81ED5" w:rsidRPr="00600FAC">
        <w:rPr>
          <w:bCs/>
          <w:sz w:val="24"/>
          <w:szCs w:val="24"/>
        </w:rPr>
        <w:t xml:space="preserve"> PhD Workshop, University Paris-</w:t>
      </w:r>
      <w:r w:rsidR="000A36DF" w:rsidRPr="00600FAC">
        <w:rPr>
          <w:bCs/>
          <w:sz w:val="24"/>
          <w:szCs w:val="24"/>
        </w:rPr>
        <w:t>Est</w:t>
      </w:r>
      <w:r w:rsidR="00C4794C" w:rsidRPr="00600FAC">
        <w:rPr>
          <w:bCs/>
          <w:sz w:val="24"/>
          <w:szCs w:val="24"/>
        </w:rPr>
        <w:t>, ERUDITE</w:t>
      </w:r>
      <w:r w:rsidRPr="00600FAC">
        <w:rPr>
          <w:bCs/>
          <w:sz w:val="24"/>
          <w:szCs w:val="24"/>
        </w:rPr>
        <w:t xml:space="preserve"> </w:t>
      </w:r>
    </w:p>
    <w:p w14:paraId="579B765A" w14:textId="66FC2960" w:rsidR="005F67F9" w:rsidRPr="00600FAC" w:rsidRDefault="00AC7FE5" w:rsidP="00600FAC">
      <w:pPr>
        <w:tabs>
          <w:tab w:val="left" w:pos="707"/>
        </w:tabs>
        <w:ind w:left="227"/>
        <w:rPr>
          <w:bCs/>
          <w:sz w:val="24"/>
          <w:szCs w:val="24"/>
        </w:rPr>
      </w:pPr>
      <w:r w:rsidRPr="00600FAC">
        <w:rPr>
          <w:bCs/>
          <w:sz w:val="24"/>
          <w:szCs w:val="24"/>
        </w:rPr>
        <w:tab/>
      </w:r>
      <w:hyperlink r:id="rId77" w:history="1">
        <w:r w:rsidR="00C4794C" w:rsidRPr="00600FAC">
          <w:rPr>
            <w:rStyle w:val="Lienhypertexte"/>
            <w:bCs/>
            <w:color w:val="auto"/>
            <w:sz w:val="24"/>
            <w:szCs w:val="24"/>
            <w:u w:val="none"/>
          </w:rPr>
          <w:t>http://www.erudite.univ-paris-est.fr/evenements/colloques-et-conferences/</w:t>
        </w:r>
      </w:hyperlink>
    </w:p>
    <w:sectPr w:rsidR="005F67F9" w:rsidRPr="00600FAC" w:rsidSect="00600FAC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6516" w14:textId="77777777" w:rsidR="00EA7638" w:rsidRDefault="00EA7638">
      <w:r>
        <w:separator/>
      </w:r>
    </w:p>
  </w:endnote>
  <w:endnote w:type="continuationSeparator" w:id="0">
    <w:p w14:paraId="41495F1E" w14:textId="77777777" w:rsidR="00EA7638" w:rsidRDefault="00E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DB50A" w14:textId="77777777" w:rsidR="00EA7638" w:rsidRDefault="00EA7638">
      <w:r>
        <w:separator/>
      </w:r>
    </w:p>
  </w:footnote>
  <w:footnote w:type="continuationSeparator" w:id="0">
    <w:p w14:paraId="3F00FBE0" w14:textId="77777777" w:rsidR="00EA7638" w:rsidRDefault="00EA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E0E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ansinterligne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8"/>
      <w:numFmt w:val="bullet"/>
      <w:lvlText w:val="-"/>
      <w:lvlJc w:val="left"/>
      <w:pPr>
        <w:tabs>
          <w:tab w:val="num" w:pos="707"/>
        </w:tabs>
        <w:ind w:left="707" w:hanging="480"/>
      </w:pPr>
      <w:rPr>
        <w:rFonts w:ascii="StarSymbol" w:hAnsi="Star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StarSymbol" w:hAnsi="Star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7141CD7"/>
    <w:multiLevelType w:val="hybridMultilevel"/>
    <w:tmpl w:val="3DD8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A0DFC"/>
    <w:multiLevelType w:val="hybridMultilevel"/>
    <w:tmpl w:val="6250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1C4A"/>
    <w:multiLevelType w:val="hybridMultilevel"/>
    <w:tmpl w:val="443C3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28BE"/>
    <w:multiLevelType w:val="hybridMultilevel"/>
    <w:tmpl w:val="87D22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F212C"/>
    <w:multiLevelType w:val="hybridMultilevel"/>
    <w:tmpl w:val="F0F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12B4"/>
    <w:multiLevelType w:val="hybridMultilevel"/>
    <w:tmpl w:val="647445B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7AE31E9A"/>
    <w:multiLevelType w:val="hybridMultilevel"/>
    <w:tmpl w:val="182836C4"/>
    <w:lvl w:ilvl="0" w:tplc="95487D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E"/>
    <w:rsid w:val="0001515D"/>
    <w:rsid w:val="000214C8"/>
    <w:rsid w:val="00037C70"/>
    <w:rsid w:val="00041985"/>
    <w:rsid w:val="00054B5D"/>
    <w:rsid w:val="000605F3"/>
    <w:rsid w:val="000619F1"/>
    <w:rsid w:val="00063257"/>
    <w:rsid w:val="00072417"/>
    <w:rsid w:val="000725C7"/>
    <w:rsid w:val="00072F66"/>
    <w:rsid w:val="0007662C"/>
    <w:rsid w:val="000879BE"/>
    <w:rsid w:val="00087DDC"/>
    <w:rsid w:val="00094F77"/>
    <w:rsid w:val="000A2B91"/>
    <w:rsid w:val="000A36DF"/>
    <w:rsid w:val="000A3AAD"/>
    <w:rsid w:val="000B0065"/>
    <w:rsid w:val="000B012A"/>
    <w:rsid w:val="000C15BD"/>
    <w:rsid w:val="000D3B40"/>
    <w:rsid w:val="000D41EB"/>
    <w:rsid w:val="000D420D"/>
    <w:rsid w:val="000D5C54"/>
    <w:rsid w:val="000D61B7"/>
    <w:rsid w:val="000F0AB0"/>
    <w:rsid w:val="000F29C5"/>
    <w:rsid w:val="000F3192"/>
    <w:rsid w:val="000F513B"/>
    <w:rsid w:val="00105424"/>
    <w:rsid w:val="0012710F"/>
    <w:rsid w:val="00130428"/>
    <w:rsid w:val="00134C1D"/>
    <w:rsid w:val="00136DA9"/>
    <w:rsid w:val="00164A6B"/>
    <w:rsid w:val="00173339"/>
    <w:rsid w:val="0017653F"/>
    <w:rsid w:val="001A42AC"/>
    <w:rsid w:val="001A64D5"/>
    <w:rsid w:val="001B296F"/>
    <w:rsid w:val="001B71B2"/>
    <w:rsid w:val="001C79D1"/>
    <w:rsid w:val="001E2211"/>
    <w:rsid w:val="001E2B34"/>
    <w:rsid w:val="001F66B5"/>
    <w:rsid w:val="00210A78"/>
    <w:rsid w:val="002145D6"/>
    <w:rsid w:val="002152D1"/>
    <w:rsid w:val="00225ECA"/>
    <w:rsid w:val="002326F7"/>
    <w:rsid w:val="00252509"/>
    <w:rsid w:val="00256E07"/>
    <w:rsid w:val="00263082"/>
    <w:rsid w:val="002757EE"/>
    <w:rsid w:val="00281315"/>
    <w:rsid w:val="002818B5"/>
    <w:rsid w:val="00284FC0"/>
    <w:rsid w:val="00287597"/>
    <w:rsid w:val="002A783E"/>
    <w:rsid w:val="002D1ACF"/>
    <w:rsid w:val="002D3718"/>
    <w:rsid w:val="002E2AA0"/>
    <w:rsid w:val="002E3101"/>
    <w:rsid w:val="00300B88"/>
    <w:rsid w:val="00302215"/>
    <w:rsid w:val="00315888"/>
    <w:rsid w:val="0032302D"/>
    <w:rsid w:val="00336E0F"/>
    <w:rsid w:val="00344B9D"/>
    <w:rsid w:val="00354293"/>
    <w:rsid w:val="003546E5"/>
    <w:rsid w:val="00360273"/>
    <w:rsid w:val="00366D94"/>
    <w:rsid w:val="00385C88"/>
    <w:rsid w:val="00396A11"/>
    <w:rsid w:val="003A1E5B"/>
    <w:rsid w:val="003A2F81"/>
    <w:rsid w:val="003B4D69"/>
    <w:rsid w:val="003E5CB3"/>
    <w:rsid w:val="003F0BDF"/>
    <w:rsid w:val="003F29F3"/>
    <w:rsid w:val="00404442"/>
    <w:rsid w:val="004050BE"/>
    <w:rsid w:val="004078AD"/>
    <w:rsid w:val="004128D5"/>
    <w:rsid w:val="00414A8D"/>
    <w:rsid w:val="004171D0"/>
    <w:rsid w:val="0044442D"/>
    <w:rsid w:val="00451559"/>
    <w:rsid w:val="00456155"/>
    <w:rsid w:val="0047203C"/>
    <w:rsid w:val="004734ED"/>
    <w:rsid w:val="004738D7"/>
    <w:rsid w:val="00475B0E"/>
    <w:rsid w:val="004761D2"/>
    <w:rsid w:val="00493614"/>
    <w:rsid w:val="004977E9"/>
    <w:rsid w:val="004A0773"/>
    <w:rsid w:val="004A2670"/>
    <w:rsid w:val="004B0741"/>
    <w:rsid w:val="004B5883"/>
    <w:rsid w:val="004B6EB2"/>
    <w:rsid w:val="004B732A"/>
    <w:rsid w:val="004C515B"/>
    <w:rsid w:val="004E557A"/>
    <w:rsid w:val="004F55C5"/>
    <w:rsid w:val="005002DF"/>
    <w:rsid w:val="00525B6F"/>
    <w:rsid w:val="00526654"/>
    <w:rsid w:val="00540304"/>
    <w:rsid w:val="00543C5E"/>
    <w:rsid w:val="00550525"/>
    <w:rsid w:val="005568B7"/>
    <w:rsid w:val="00557641"/>
    <w:rsid w:val="0057374A"/>
    <w:rsid w:val="00583CBD"/>
    <w:rsid w:val="00586C4C"/>
    <w:rsid w:val="005942E9"/>
    <w:rsid w:val="005950A6"/>
    <w:rsid w:val="005A1DC9"/>
    <w:rsid w:val="005A66A9"/>
    <w:rsid w:val="005B3044"/>
    <w:rsid w:val="005C1AB5"/>
    <w:rsid w:val="005D3B31"/>
    <w:rsid w:val="005D4484"/>
    <w:rsid w:val="005F510F"/>
    <w:rsid w:val="005F67F9"/>
    <w:rsid w:val="005F7064"/>
    <w:rsid w:val="0060086C"/>
    <w:rsid w:val="00600FAC"/>
    <w:rsid w:val="00603347"/>
    <w:rsid w:val="00605B5E"/>
    <w:rsid w:val="006068BD"/>
    <w:rsid w:val="00624F56"/>
    <w:rsid w:val="00625F13"/>
    <w:rsid w:val="006278FE"/>
    <w:rsid w:val="006330FB"/>
    <w:rsid w:val="00653AA3"/>
    <w:rsid w:val="00660FAA"/>
    <w:rsid w:val="00662937"/>
    <w:rsid w:val="00663874"/>
    <w:rsid w:val="00675E92"/>
    <w:rsid w:val="006823C0"/>
    <w:rsid w:val="00684734"/>
    <w:rsid w:val="00684DF9"/>
    <w:rsid w:val="00687EDA"/>
    <w:rsid w:val="00695593"/>
    <w:rsid w:val="00696B97"/>
    <w:rsid w:val="006A3FB3"/>
    <w:rsid w:val="006A40CD"/>
    <w:rsid w:val="006B06EF"/>
    <w:rsid w:val="006B0DFE"/>
    <w:rsid w:val="006B3934"/>
    <w:rsid w:val="006B60D8"/>
    <w:rsid w:val="006C251C"/>
    <w:rsid w:val="006C3A79"/>
    <w:rsid w:val="006D10AB"/>
    <w:rsid w:val="006E4A55"/>
    <w:rsid w:val="00704E17"/>
    <w:rsid w:val="0071789A"/>
    <w:rsid w:val="00724028"/>
    <w:rsid w:val="007278AF"/>
    <w:rsid w:val="00730298"/>
    <w:rsid w:val="00733417"/>
    <w:rsid w:val="00781B8B"/>
    <w:rsid w:val="007C2267"/>
    <w:rsid w:val="007E26C9"/>
    <w:rsid w:val="007F4235"/>
    <w:rsid w:val="008063B1"/>
    <w:rsid w:val="0080645B"/>
    <w:rsid w:val="008077CE"/>
    <w:rsid w:val="008153E4"/>
    <w:rsid w:val="00817BD2"/>
    <w:rsid w:val="0082387A"/>
    <w:rsid w:val="00833743"/>
    <w:rsid w:val="008354B3"/>
    <w:rsid w:val="00854B7C"/>
    <w:rsid w:val="00856E8E"/>
    <w:rsid w:val="0086414B"/>
    <w:rsid w:val="00874BCB"/>
    <w:rsid w:val="008832C4"/>
    <w:rsid w:val="00884E8B"/>
    <w:rsid w:val="00886697"/>
    <w:rsid w:val="008866F0"/>
    <w:rsid w:val="00897F63"/>
    <w:rsid w:val="008A0C7D"/>
    <w:rsid w:val="008A6EA3"/>
    <w:rsid w:val="008D056B"/>
    <w:rsid w:val="008D27FC"/>
    <w:rsid w:val="008D4B0D"/>
    <w:rsid w:val="008D58BB"/>
    <w:rsid w:val="008E5F0B"/>
    <w:rsid w:val="008F5ED4"/>
    <w:rsid w:val="008F6503"/>
    <w:rsid w:val="00927488"/>
    <w:rsid w:val="00934AEA"/>
    <w:rsid w:val="0093582D"/>
    <w:rsid w:val="0094087D"/>
    <w:rsid w:val="00954F32"/>
    <w:rsid w:val="0095721D"/>
    <w:rsid w:val="00971C99"/>
    <w:rsid w:val="00971DFF"/>
    <w:rsid w:val="00984247"/>
    <w:rsid w:val="00986426"/>
    <w:rsid w:val="00990FE2"/>
    <w:rsid w:val="009914EF"/>
    <w:rsid w:val="009A52B9"/>
    <w:rsid w:val="009B2E92"/>
    <w:rsid w:val="009C4F02"/>
    <w:rsid w:val="009D0E8F"/>
    <w:rsid w:val="009D3B38"/>
    <w:rsid w:val="009F2F59"/>
    <w:rsid w:val="00A00958"/>
    <w:rsid w:val="00A02573"/>
    <w:rsid w:val="00A11C2C"/>
    <w:rsid w:val="00A13B06"/>
    <w:rsid w:val="00A209C0"/>
    <w:rsid w:val="00A21556"/>
    <w:rsid w:val="00A30AF4"/>
    <w:rsid w:val="00A3295C"/>
    <w:rsid w:val="00A41B32"/>
    <w:rsid w:val="00A52320"/>
    <w:rsid w:val="00A55C2F"/>
    <w:rsid w:val="00A60010"/>
    <w:rsid w:val="00A63472"/>
    <w:rsid w:val="00A75FA7"/>
    <w:rsid w:val="00A77CCE"/>
    <w:rsid w:val="00A86A90"/>
    <w:rsid w:val="00A94E97"/>
    <w:rsid w:val="00A96A56"/>
    <w:rsid w:val="00AB2590"/>
    <w:rsid w:val="00AB53D7"/>
    <w:rsid w:val="00AC7629"/>
    <w:rsid w:val="00AC7FE5"/>
    <w:rsid w:val="00AD1404"/>
    <w:rsid w:val="00AD5B75"/>
    <w:rsid w:val="00AE1C17"/>
    <w:rsid w:val="00AF446A"/>
    <w:rsid w:val="00B0534F"/>
    <w:rsid w:val="00B075AF"/>
    <w:rsid w:val="00B26654"/>
    <w:rsid w:val="00B417F7"/>
    <w:rsid w:val="00B631A2"/>
    <w:rsid w:val="00B63A60"/>
    <w:rsid w:val="00B6732E"/>
    <w:rsid w:val="00B673CB"/>
    <w:rsid w:val="00B7136A"/>
    <w:rsid w:val="00B76C25"/>
    <w:rsid w:val="00B77787"/>
    <w:rsid w:val="00B81ED5"/>
    <w:rsid w:val="00B8728B"/>
    <w:rsid w:val="00BA1B79"/>
    <w:rsid w:val="00BB45B6"/>
    <w:rsid w:val="00BC3D7F"/>
    <w:rsid w:val="00BC5B72"/>
    <w:rsid w:val="00BD0756"/>
    <w:rsid w:val="00BD507E"/>
    <w:rsid w:val="00BE1428"/>
    <w:rsid w:val="00BE3680"/>
    <w:rsid w:val="00BE38C3"/>
    <w:rsid w:val="00BE6060"/>
    <w:rsid w:val="00C01A82"/>
    <w:rsid w:val="00C01B24"/>
    <w:rsid w:val="00C244A7"/>
    <w:rsid w:val="00C324A8"/>
    <w:rsid w:val="00C35501"/>
    <w:rsid w:val="00C429C2"/>
    <w:rsid w:val="00C445CC"/>
    <w:rsid w:val="00C4794C"/>
    <w:rsid w:val="00C57BCB"/>
    <w:rsid w:val="00C63F22"/>
    <w:rsid w:val="00C75F15"/>
    <w:rsid w:val="00C7721D"/>
    <w:rsid w:val="00C91800"/>
    <w:rsid w:val="00CD799F"/>
    <w:rsid w:val="00CE3B58"/>
    <w:rsid w:val="00CF38E1"/>
    <w:rsid w:val="00D005C2"/>
    <w:rsid w:val="00D042EF"/>
    <w:rsid w:val="00D06DBC"/>
    <w:rsid w:val="00D20869"/>
    <w:rsid w:val="00D25941"/>
    <w:rsid w:val="00D3172F"/>
    <w:rsid w:val="00D43B5F"/>
    <w:rsid w:val="00D54A5A"/>
    <w:rsid w:val="00D6192B"/>
    <w:rsid w:val="00D714B7"/>
    <w:rsid w:val="00D7498F"/>
    <w:rsid w:val="00D77135"/>
    <w:rsid w:val="00D810B8"/>
    <w:rsid w:val="00D95B37"/>
    <w:rsid w:val="00DA0A52"/>
    <w:rsid w:val="00DA7296"/>
    <w:rsid w:val="00DC0147"/>
    <w:rsid w:val="00DD7141"/>
    <w:rsid w:val="00DE0CA4"/>
    <w:rsid w:val="00DF1B5A"/>
    <w:rsid w:val="00E03FE2"/>
    <w:rsid w:val="00E142CC"/>
    <w:rsid w:val="00E14F69"/>
    <w:rsid w:val="00E16201"/>
    <w:rsid w:val="00E24BAA"/>
    <w:rsid w:val="00E2745A"/>
    <w:rsid w:val="00E42BA5"/>
    <w:rsid w:val="00E42C78"/>
    <w:rsid w:val="00E4744F"/>
    <w:rsid w:val="00E53816"/>
    <w:rsid w:val="00E53EE4"/>
    <w:rsid w:val="00E56093"/>
    <w:rsid w:val="00E73EE9"/>
    <w:rsid w:val="00E969B6"/>
    <w:rsid w:val="00EA7638"/>
    <w:rsid w:val="00EB4A04"/>
    <w:rsid w:val="00EB56D9"/>
    <w:rsid w:val="00EC5AF7"/>
    <w:rsid w:val="00ED6CF5"/>
    <w:rsid w:val="00EE29DB"/>
    <w:rsid w:val="00EE5546"/>
    <w:rsid w:val="00EF07DE"/>
    <w:rsid w:val="00F0464B"/>
    <w:rsid w:val="00F119C7"/>
    <w:rsid w:val="00F121C9"/>
    <w:rsid w:val="00F3632B"/>
    <w:rsid w:val="00F627B1"/>
    <w:rsid w:val="00F64744"/>
    <w:rsid w:val="00F87D06"/>
    <w:rsid w:val="00F92946"/>
    <w:rsid w:val="00F978BA"/>
    <w:rsid w:val="00FA2532"/>
    <w:rsid w:val="00FA4E68"/>
    <w:rsid w:val="00FA7AE9"/>
    <w:rsid w:val="00FB770D"/>
    <w:rsid w:val="00FD7D5D"/>
    <w:rsid w:val="00FF683E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44ABA"/>
  <w14:defaultImageDpi w14:val="300"/>
  <w15:docId w15:val="{DC16EC87-D176-4116-9F86-6A6C4DA2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Titre1">
    <w:name w:val="heading 1"/>
    <w:basedOn w:val="Normal"/>
    <w:next w:val="Normal"/>
    <w:qFormat/>
    <w:rsid w:val="00A5232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244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2z0">
    <w:name w:val="WW8Num2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eudoraheader">
    <w:name w:val="eudoraheader"/>
    <w:basedOn w:val="Policepardfaut1"/>
  </w:style>
  <w:style w:type="character" w:styleId="Lienhypertextesuivivisit">
    <w:name w:val="FollowedHyperlink"/>
    <w:rPr>
      <w:color w:val="800080"/>
      <w:u w:val="single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spacing w:line="360" w:lineRule="auto"/>
      <w:ind w:left="227" w:firstLine="493"/>
    </w:pPr>
    <w:rPr>
      <w:sz w:val="22"/>
      <w:lang w:val="fr-FR"/>
    </w:rPr>
  </w:style>
  <w:style w:type="paragraph" w:customStyle="1" w:styleId="Retraitcorpsdetexte31">
    <w:name w:val="Retrait corps de texte 31"/>
    <w:basedOn w:val="Normal"/>
    <w:pPr>
      <w:ind w:left="709" w:hanging="482"/>
    </w:pPr>
    <w:rPr>
      <w:sz w:val="22"/>
      <w:lang w:val="fr-FR"/>
    </w:rPr>
  </w:style>
  <w:style w:type="paragraph" w:customStyle="1" w:styleId="Corpsdetexte21">
    <w:name w:val="Corps de texte 21"/>
    <w:basedOn w:val="Normal"/>
    <w:pPr>
      <w:overflowPunct w:val="0"/>
      <w:autoSpaceDE w:val="0"/>
      <w:spacing w:after="120" w:line="480" w:lineRule="auto"/>
    </w:pPr>
    <w:rPr>
      <w:lang w:val="fr-FR"/>
    </w:rPr>
  </w:style>
  <w:style w:type="paragraph" w:styleId="Titre">
    <w:name w:val="Title"/>
    <w:basedOn w:val="Normal"/>
    <w:next w:val="Sous-titre"/>
    <w:qFormat/>
    <w:pPr>
      <w:jc w:val="center"/>
    </w:pPr>
    <w:rPr>
      <w:b/>
      <w:sz w:val="22"/>
      <w:lang w:val="en-GB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a">
    <w:name w:val="a"/>
    <w:basedOn w:val="Policepardfaut"/>
    <w:rsid w:val="005D4484"/>
  </w:style>
  <w:style w:type="paragraph" w:customStyle="1" w:styleId="Pa0">
    <w:name w:val="Pa0"/>
    <w:basedOn w:val="Normal"/>
    <w:next w:val="Normal"/>
    <w:rsid w:val="005D4484"/>
    <w:pPr>
      <w:suppressAutoHyphens w:val="0"/>
      <w:autoSpaceDE w:val="0"/>
      <w:autoSpaceDN w:val="0"/>
      <w:adjustRightInd w:val="0"/>
      <w:spacing w:line="211" w:lineRule="atLeast"/>
    </w:pPr>
    <w:rPr>
      <w:rFonts w:ascii="Sabon" w:hAnsi="Sabon"/>
      <w:sz w:val="24"/>
      <w:szCs w:val="24"/>
      <w:lang w:val="fr-FR" w:eastAsia="fr-FR"/>
    </w:rPr>
  </w:style>
  <w:style w:type="character" w:customStyle="1" w:styleId="A0">
    <w:name w:val="A0"/>
    <w:rsid w:val="005D4484"/>
    <w:rPr>
      <w:rFonts w:cs="Sabon"/>
      <w:color w:val="000000"/>
      <w:sz w:val="18"/>
      <w:szCs w:val="18"/>
    </w:rPr>
  </w:style>
  <w:style w:type="paragraph" w:customStyle="1" w:styleId="Pa1">
    <w:name w:val="Pa1"/>
    <w:basedOn w:val="Normal"/>
    <w:next w:val="Normal"/>
    <w:rsid w:val="005D4484"/>
    <w:pPr>
      <w:suppressAutoHyphens w:val="0"/>
      <w:autoSpaceDE w:val="0"/>
      <w:autoSpaceDN w:val="0"/>
      <w:adjustRightInd w:val="0"/>
      <w:spacing w:line="211" w:lineRule="atLeast"/>
    </w:pPr>
    <w:rPr>
      <w:rFonts w:ascii="Sabon" w:hAnsi="Sabon"/>
      <w:sz w:val="24"/>
      <w:szCs w:val="24"/>
      <w:lang w:val="fr-FR" w:eastAsia="fr-FR"/>
    </w:rPr>
  </w:style>
  <w:style w:type="paragraph" w:styleId="PrformatHTML">
    <w:name w:val="HTML Preformatted"/>
    <w:basedOn w:val="Normal"/>
    <w:rsid w:val="005D3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fr-FR" w:eastAsia="fr-FR"/>
    </w:rPr>
  </w:style>
  <w:style w:type="paragraph" w:styleId="Notedebasdepage">
    <w:name w:val="footnote text"/>
    <w:aliases w:val="Geneva 9,Font: Geneva 9,Boston 10,f,single space,footnote text,Footnote Text Char1,Footnote Text Char2 Char,Footnote Text Char1 Char Char,Footnote Text Char2 Char Char Char,Footnote Text Char1 Char Char Char Char,FN,ft,ALTS FOOTNOTE"/>
    <w:basedOn w:val="Normal"/>
    <w:link w:val="NotedebasdepageCar"/>
    <w:semiHidden/>
    <w:rsid w:val="00A52320"/>
    <w:pPr>
      <w:suppressAutoHyphens w:val="0"/>
    </w:pPr>
    <w:rPr>
      <w:lang w:val="fr-FR" w:eastAsia="fr-FR"/>
    </w:rPr>
  </w:style>
  <w:style w:type="character" w:styleId="Appelnotedebasdep">
    <w:name w:val="footnote reference"/>
    <w:semiHidden/>
    <w:rsid w:val="00A52320"/>
    <w:rPr>
      <w:vertAlign w:val="superscript"/>
    </w:rPr>
  </w:style>
  <w:style w:type="character" w:customStyle="1" w:styleId="NotedebasdepageCar">
    <w:name w:val="Note de bas de page Car"/>
    <w:aliases w:val="Geneva 9 Car,Font: Geneva 9 Car,Boston 10 Car,f Car,single space Car,footnote text Car,Footnote Text Char1 Car,Footnote Text Char2 Char Car,Footnote Text Char1 Char Char Car,Footnote Text Char2 Char Char Char Car,FN Car,ft Car"/>
    <w:link w:val="Notedebasdepage"/>
    <w:semiHidden/>
    <w:rsid w:val="00A52320"/>
    <w:rPr>
      <w:lang w:val="fr-FR" w:eastAsia="fr-FR" w:bidi="ar-SA"/>
    </w:rPr>
  </w:style>
  <w:style w:type="character" w:customStyle="1" w:styleId="nowrap">
    <w:name w:val="nowrap"/>
    <w:basedOn w:val="Policepardfaut"/>
    <w:rsid w:val="00984247"/>
  </w:style>
  <w:style w:type="character" w:customStyle="1" w:styleId="apple-style-span">
    <w:name w:val="apple-style-span"/>
    <w:basedOn w:val="Policepardfaut"/>
    <w:rsid w:val="00662937"/>
  </w:style>
  <w:style w:type="character" w:customStyle="1" w:styleId="apple-converted-space">
    <w:name w:val="apple-converted-space"/>
    <w:basedOn w:val="Policepardfaut"/>
    <w:rsid w:val="00662937"/>
  </w:style>
  <w:style w:type="character" w:styleId="Accentuation">
    <w:name w:val="Emphasis"/>
    <w:qFormat/>
    <w:rsid w:val="00C35501"/>
    <w:rPr>
      <w:i/>
      <w:iCs/>
    </w:rPr>
  </w:style>
  <w:style w:type="paragraph" w:styleId="Sansinterligne">
    <w:name w:val="No Spacing"/>
    <w:basedOn w:val="Normal"/>
    <w:uiPriority w:val="1"/>
    <w:qFormat/>
    <w:rsid w:val="00C35501"/>
    <w:pPr>
      <w:keepNext/>
      <w:numPr>
        <w:ilvl w:val="1"/>
        <w:numId w:val="6"/>
      </w:numPr>
      <w:contextualSpacing/>
      <w:outlineLvl w:val="1"/>
    </w:pPr>
    <w:rPr>
      <w:rFonts w:ascii="Verdana" w:hAnsi="Verdana"/>
    </w:rPr>
  </w:style>
  <w:style w:type="table" w:styleId="Tableausimple1">
    <w:name w:val="Table Simple 1"/>
    <w:basedOn w:val="TableauNormal"/>
    <w:rsid w:val="00954F32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ECVText">
    <w:name w:val="_ECV_Text"/>
    <w:basedOn w:val="Corpsdetexte"/>
    <w:rsid w:val="00354293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Titre2Car">
    <w:name w:val="Titre 2 Car"/>
    <w:link w:val="Titre2"/>
    <w:semiHidden/>
    <w:rsid w:val="00C244A7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il">
    <w:name w:val="il"/>
    <w:basedOn w:val="Policepardfaut"/>
    <w:rsid w:val="008354B3"/>
  </w:style>
  <w:style w:type="paragraph" w:styleId="Paragraphedeliste">
    <w:name w:val="List Paragraph"/>
    <w:basedOn w:val="Normal"/>
    <w:uiPriority w:val="72"/>
    <w:rsid w:val="00E4744F"/>
    <w:pPr>
      <w:ind w:left="720"/>
      <w:contextualSpacing/>
    </w:pPr>
  </w:style>
  <w:style w:type="paragraph" w:styleId="En-tte">
    <w:name w:val="header"/>
    <w:basedOn w:val="Normal"/>
    <w:link w:val="En-tteCar"/>
    <w:rsid w:val="00C918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91800"/>
    <w:rPr>
      <w:lang w:val="en-US" w:eastAsia="ar-SA"/>
    </w:rPr>
  </w:style>
  <w:style w:type="paragraph" w:styleId="Pieddepage">
    <w:name w:val="footer"/>
    <w:basedOn w:val="Normal"/>
    <w:link w:val="PieddepageCar"/>
    <w:rsid w:val="00C918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91800"/>
    <w:rPr>
      <w:lang w:val="en-US" w:eastAsia="ar-SA"/>
    </w:rPr>
  </w:style>
  <w:style w:type="paragraph" w:styleId="Textedebulles">
    <w:name w:val="Balloon Text"/>
    <w:basedOn w:val="Normal"/>
    <w:link w:val="TextedebullesCar"/>
    <w:semiHidden/>
    <w:unhideWhenUsed/>
    <w:rsid w:val="00DA72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A7296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v-paris1.fr/" TargetMode="External"/><Relationship Id="rId18" Type="http://schemas.openxmlformats.org/officeDocument/2006/relationships/hyperlink" Target="http://www.ukma.kiev.ua/" TargetMode="External"/><Relationship Id="rId26" Type="http://schemas.openxmlformats.org/officeDocument/2006/relationships/hyperlink" Target="http://www.un.org.yu/download/89/389-employment_mont_eng.pdf" TargetMode="External"/><Relationship Id="rId39" Type="http://schemas.openxmlformats.org/officeDocument/2006/relationships/hyperlink" Target="http://revuenouvelle.ibelgique.com/" TargetMode="External"/><Relationship Id="rId21" Type="http://schemas.openxmlformats.org/officeDocument/2006/relationships/hyperlink" Target="http://www.ismf-syr.org/ismf/en/index.php" TargetMode="External"/><Relationship Id="rId34" Type="http://schemas.openxmlformats.org/officeDocument/2006/relationships/hyperlink" Target="http://ses.ens-lsh.fr/index.php?arc=d3b" TargetMode="External"/><Relationship Id="rId42" Type="http://schemas.openxmlformats.org/officeDocument/2006/relationships/hyperlink" Target="http://ideas.repec.org/s/wbk/wbrwps.html" TargetMode="External"/><Relationship Id="rId47" Type="http://schemas.openxmlformats.org/officeDocument/2006/relationships/hyperlink" Target="http://ec.europa.eu/economy_finance/publications/publication12678_en.pdf" TargetMode="External"/><Relationship Id="rId50" Type="http://schemas.openxmlformats.org/officeDocument/2006/relationships/hyperlink" Target="http://congres.afse.fr/docs/659919najman_dimitrijevic_dec.doc" TargetMode="External"/><Relationship Id="rId55" Type="http://schemas.openxmlformats.org/officeDocument/2006/relationships/hyperlink" Target="http://www.afse.fr/gene/link.php?doc_link=../docs/congres2006/docs2006/NAJMAN_DUCHENE_JIMBOREAN.doc" TargetMode="External"/><Relationship Id="rId63" Type="http://schemas.openxmlformats.org/officeDocument/2006/relationships/hyperlink" Target="http://www.afse.fr/" TargetMode="External"/><Relationship Id="rId68" Type="http://schemas.openxmlformats.org/officeDocument/2006/relationships/hyperlink" Target="http://roses.univ-paris1.fr/evenements/dossiers_conferences/Conference_elargissement_2003/Conference.htm" TargetMode="External"/><Relationship Id="rId76" Type="http://schemas.openxmlformats.org/officeDocument/2006/relationships/hyperlink" Target="http://www.erudite.univ-paris-est.fr/evenements/colloques-et-conferenc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ov.si/umar/conference/2005/progra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premap.ens.fr/verfre/accuei/index1.php" TargetMode="External"/><Relationship Id="rId29" Type="http://schemas.openxmlformats.org/officeDocument/2006/relationships/hyperlink" Target="http://foad.univ-tlse1.fr/puf/index.php?lang=en_utf8" TargetMode="External"/><Relationship Id="rId11" Type="http://schemas.openxmlformats.org/officeDocument/2006/relationships/hyperlink" Target="http://www.univ-paris1.fr/" TargetMode="External"/><Relationship Id="rId24" Type="http://schemas.openxmlformats.org/officeDocument/2006/relationships/hyperlink" Target="http://www.ceps.be/Default.php" TargetMode="External"/><Relationship Id="rId32" Type="http://schemas.openxmlformats.org/officeDocument/2006/relationships/hyperlink" Target="http://www.economics.adelaide.edu.au/research/wpapers/doc/econwp05-18.pdf" TargetMode="External"/><Relationship Id="rId37" Type="http://schemas.openxmlformats.org/officeDocument/2006/relationships/hyperlink" Target="http://revuenouvelle.ibelgique.com/" TargetMode="External"/><Relationship Id="rId40" Type="http://schemas.openxmlformats.org/officeDocument/2006/relationships/hyperlink" Target="http://www.fren.org.yu/en/makro2005.htm" TargetMode="External"/><Relationship Id="rId45" Type="http://schemas.openxmlformats.org/officeDocument/2006/relationships/hyperlink" Target="http://www.wdi.umich.edu/files/Publications/WorkingPapers/wp394.pdf" TargetMode="External"/><Relationship Id="rId53" Type="http://schemas.openxmlformats.org/officeDocument/2006/relationships/hyperlink" Target="http://www.uni-salzburg.at/portal/page?_pageid=345,633540&amp;_dad=portal&amp;_schema=PORTAL" TargetMode="External"/><Relationship Id="rId58" Type="http://schemas.openxmlformats.org/officeDocument/2006/relationships/hyperlink" Target="http://www.ceri-sciencespo.com/" TargetMode="External"/><Relationship Id="rId66" Type="http://schemas.openxmlformats.org/officeDocument/2006/relationships/hyperlink" Target="http://www.afse.fr/" TargetMode="External"/><Relationship Id="rId74" Type="http://schemas.openxmlformats.org/officeDocument/2006/relationships/hyperlink" Target="http://www.ipe.ro/EuropeanMigrationConference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econ.ku.dk/fru/conference/Programme/Pfriday.htm" TargetMode="External"/><Relationship Id="rId10" Type="http://schemas.openxmlformats.org/officeDocument/2006/relationships/hyperlink" Target="http://www.case.com.pl/" TargetMode="External"/><Relationship Id="rId19" Type="http://schemas.openxmlformats.org/officeDocument/2006/relationships/hyperlink" Target="http://www.case.com.pl/" TargetMode="External"/><Relationship Id="rId31" Type="http://schemas.openxmlformats.org/officeDocument/2006/relationships/hyperlink" Target="http://www.routledgeeconomics.com/books/The-Economics-and-Politics-of-Oil-in-the-Caspian-Basin-isbn9780415434102" TargetMode="External"/><Relationship Id="rId44" Type="http://schemas.openxmlformats.org/officeDocument/2006/relationships/hyperlink" Target="http://www.cerdi.org/Colloque/AFSE2005/papier/Jimborean_Najman.pdf" TargetMode="External"/><Relationship Id="rId52" Type="http://schemas.openxmlformats.org/officeDocument/2006/relationships/hyperlink" Target="http://www.feb.ugent.be/fineco/rrcbte2006/Dimitrijevic.pdf" TargetMode="External"/><Relationship Id="rId60" Type="http://schemas.openxmlformats.org/officeDocument/2006/relationships/hyperlink" Target="http://www.cerdi.org/Colloque/AFSE2005/papier/Jimborean_Najman.pdf" TargetMode="External"/><Relationship Id="rId65" Type="http://schemas.openxmlformats.org/officeDocument/2006/relationships/hyperlink" Target="http://roses.univ-paris1.fr/" TargetMode="External"/><Relationship Id="rId73" Type="http://schemas.openxmlformats.org/officeDocument/2006/relationships/hyperlink" Target="http://roses.univ-paris1.fr/evenements/dossiers_conferences/conference%20oil%20boom/program.ht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se.com.pl/" TargetMode="External"/><Relationship Id="rId14" Type="http://schemas.openxmlformats.org/officeDocument/2006/relationships/hyperlink" Target="http://www.univ-paris1.fr/" TargetMode="External"/><Relationship Id="rId22" Type="http://schemas.openxmlformats.org/officeDocument/2006/relationships/hyperlink" Target="http://www.ceves.org.yu/" TargetMode="External"/><Relationship Id="rId27" Type="http://schemas.openxmlformats.org/officeDocument/2006/relationships/hyperlink" Target="http://www.case.com.pl/" TargetMode="External"/><Relationship Id="rId30" Type="http://schemas.openxmlformats.org/officeDocument/2006/relationships/hyperlink" Target="http://web.worldbank.org/WBSITE/EXTERNAL/EXTABOUTUS/0,,contentMDK:20619517~menuPK:1635091~pagePK:51123644~piPK:329829~theSitePK:29708,00.html" TargetMode="External"/><Relationship Id="rId35" Type="http://schemas.openxmlformats.org/officeDocument/2006/relationships/hyperlink" Target="http://www.insee.fr/fr/ppp/publications/ficsom_frame.asp?som_id=66&amp;com=/fr/ppp/comm_presse/comm/cpes367.pdf" TargetMode="External"/><Relationship Id="rId43" Type="http://schemas.openxmlformats.org/officeDocument/2006/relationships/hyperlink" Target="http://www.economics.adelaide.edu.au/research/wpapers/doc/econwp05-18.pdf" TargetMode="External"/><Relationship Id="rId48" Type="http://schemas.openxmlformats.org/officeDocument/2006/relationships/hyperlink" Target="http://futureofeurope.eu/user/pages/agenda-day-one/Najman%20Zanko%20When%20political%20supply%20creates%20its%20own%20demand.pdf" TargetMode="External"/><Relationship Id="rId56" Type="http://schemas.openxmlformats.org/officeDocument/2006/relationships/hyperlink" Target="http://www.afse.fr/" TargetMode="External"/><Relationship Id="rId64" Type="http://schemas.openxmlformats.org/officeDocument/2006/relationships/hyperlink" Target="http://www.cerdi.org/Colloque/AFSE2005/papier/Jimborean_Najman.pdf" TargetMode="External"/><Relationship Id="rId69" Type="http://schemas.openxmlformats.org/officeDocument/2006/relationships/hyperlink" Target="http://www.gov.si/umar/conference/2004/index.html" TargetMode="External"/><Relationship Id="rId77" Type="http://schemas.openxmlformats.org/officeDocument/2006/relationships/hyperlink" Target="http://www.erudite.univ-paris-est.fr/evenements/colloques-et-conferences/" TargetMode="External"/><Relationship Id="rId8" Type="http://schemas.openxmlformats.org/officeDocument/2006/relationships/hyperlink" Target="mailto:najman@u-pec.fr" TargetMode="External"/><Relationship Id="rId51" Type="http://schemas.openxmlformats.org/officeDocument/2006/relationships/hyperlink" Target="http://www.afse.fr/" TargetMode="External"/><Relationship Id="rId72" Type="http://schemas.openxmlformats.org/officeDocument/2006/relationships/hyperlink" Target="http://www.confrontations.org/groupes/omc/prog_sarajevo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iv-paris1.fr/" TargetMode="External"/><Relationship Id="rId17" Type="http://schemas.openxmlformats.org/officeDocument/2006/relationships/hyperlink" Target="http://www.univ-paris1.fr/" TargetMode="External"/><Relationship Id="rId25" Type="http://schemas.openxmlformats.org/officeDocument/2006/relationships/hyperlink" Target="http://www.undp.org/" TargetMode="External"/><Relationship Id="rId33" Type="http://schemas.openxmlformats.org/officeDocument/2006/relationships/hyperlink" Target="http://www.palgrave-journals.com/ces/journal/v50/n2/abs/8100248a.htmlhttp:/www.palgrave-journals.com/ces/journal/v50/n2/abs/8100248a.html" TargetMode="External"/><Relationship Id="rId38" Type="http://schemas.openxmlformats.org/officeDocument/2006/relationships/hyperlink" Target="http://ec.europa.eu/economy_finance/publications/publication12678_en.pdf" TargetMode="External"/><Relationship Id="rId46" Type="http://schemas.openxmlformats.org/officeDocument/2006/relationships/hyperlink" Target="http://www.southeasteurope.org/documents/Notes%20on%20the%20Economy%20of%20Montenegro.htm" TargetMode="External"/><Relationship Id="rId59" Type="http://schemas.openxmlformats.org/officeDocument/2006/relationships/hyperlink" Target="http://www.economics.adelaide.edu.au/research/wpapers/doc/econwp05-18.pdf" TargetMode="External"/><Relationship Id="rId67" Type="http://schemas.openxmlformats.org/officeDocument/2006/relationships/hyperlink" Target="http://www.cerdi.org/Colloque/AFSE2005/papier/Jimborean_Najman.pdf" TargetMode="External"/><Relationship Id="rId20" Type="http://schemas.openxmlformats.org/officeDocument/2006/relationships/hyperlink" Target="javascript:popup_imp('/imp/compose.php',700,650,'to=EUROPE+Framework+Adviser+%3CFrameworkAdviser%40europe-ltd.com%3E&amp;thismailbox=INBOX');" TargetMode="External"/><Relationship Id="rId41" Type="http://schemas.openxmlformats.org/officeDocument/2006/relationships/hyperlink" Target="http://revuenouvelle.ibelgique.com/" TargetMode="External"/><Relationship Id="rId54" Type="http://schemas.openxmlformats.org/officeDocument/2006/relationships/hyperlink" Target="http://www.feb.ugent.be/fineco/rrcbte2006/Dimitrijevic.pdf" TargetMode="External"/><Relationship Id="rId62" Type="http://schemas.openxmlformats.org/officeDocument/2006/relationships/hyperlink" Target="http://www.cerdi.org/Colloque/AFSE2005/papier/Jimborean_Najman.pdf" TargetMode="External"/><Relationship Id="rId70" Type="http://schemas.openxmlformats.org/officeDocument/2006/relationships/hyperlink" Target="http://www.univ-paris12.fr/www/labos/gratice/" TargetMode="External"/><Relationship Id="rId75" Type="http://schemas.openxmlformats.org/officeDocument/2006/relationships/hyperlink" Target="http://ces.univ-paris1.fr/TRAPS_201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emise.org/" TargetMode="External"/><Relationship Id="rId23" Type="http://schemas.openxmlformats.org/officeDocument/2006/relationships/hyperlink" Target="http://www.fidh.org/" TargetMode="External"/><Relationship Id="rId28" Type="http://schemas.openxmlformats.org/officeDocument/2006/relationships/hyperlink" Target="http://www.case.com.pl/" TargetMode="External"/><Relationship Id="rId36" Type="http://schemas.openxmlformats.org/officeDocument/2006/relationships/hyperlink" Target="http://ecsocman.edu.ru/images/pubs/2004/02/10/0000148505/07_01_03.pdf" TargetMode="External"/><Relationship Id="rId49" Type="http://schemas.openxmlformats.org/officeDocument/2006/relationships/hyperlink" Target="http://www.economicsnetwork.ac.uk/events/development0508.htm" TargetMode="External"/><Relationship Id="rId57" Type="http://schemas.openxmlformats.org/officeDocument/2006/relationships/hyperlink" Target="http://www.feb.ugent.be/fineco/rrcbte2006/Dimitrijevic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10532-F0A0-4864-887C-66B9F8DA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Paris I University</Company>
  <LinksUpToDate>false</LinksUpToDate>
  <CharactersWithSpaces>33214</CharactersWithSpaces>
  <SharedDoc>false</SharedDoc>
  <HLinks>
    <vt:vector size="426" baseType="variant">
      <vt:variant>
        <vt:i4>262196</vt:i4>
      </vt:variant>
      <vt:variant>
        <vt:i4>210</vt:i4>
      </vt:variant>
      <vt:variant>
        <vt:i4>0</vt:i4>
      </vt:variant>
      <vt:variant>
        <vt:i4>5</vt:i4>
      </vt:variant>
      <vt:variant>
        <vt:lpwstr>http://www.erudite.univ-paris-est.fr/evenements/colloques-et-conferences/</vt:lpwstr>
      </vt:variant>
      <vt:variant>
        <vt:lpwstr/>
      </vt:variant>
      <vt:variant>
        <vt:i4>262196</vt:i4>
      </vt:variant>
      <vt:variant>
        <vt:i4>207</vt:i4>
      </vt:variant>
      <vt:variant>
        <vt:i4>0</vt:i4>
      </vt:variant>
      <vt:variant>
        <vt:i4>5</vt:i4>
      </vt:variant>
      <vt:variant>
        <vt:lpwstr>http://www.erudite.univ-paris-est.fr/evenements/colloques-et-conferences/</vt:lpwstr>
      </vt:variant>
      <vt:variant>
        <vt:lpwstr/>
      </vt:variant>
      <vt:variant>
        <vt:i4>2293832</vt:i4>
      </vt:variant>
      <vt:variant>
        <vt:i4>204</vt:i4>
      </vt:variant>
      <vt:variant>
        <vt:i4>0</vt:i4>
      </vt:variant>
      <vt:variant>
        <vt:i4>5</vt:i4>
      </vt:variant>
      <vt:variant>
        <vt:lpwstr>http://ces.univ-paris1.fr/TRAPS_2011.htm</vt:lpwstr>
      </vt:variant>
      <vt:variant>
        <vt:lpwstr/>
      </vt:variant>
      <vt:variant>
        <vt:i4>3342462</vt:i4>
      </vt:variant>
      <vt:variant>
        <vt:i4>201</vt:i4>
      </vt:variant>
      <vt:variant>
        <vt:i4>0</vt:i4>
      </vt:variant>
      <vt:variant>
        <vt:i4>5</vt:i4>
      </vt:variant>
      <vt:variant>
        <vt:lpwstr>http://www.ipe.ro/EuropeanMigrationConference.html</vt:lpwstr>
      </vt:variant>
      <vt:variant>
        <vt:lpwstr/>
      </vt:variant>
      <vt:variant>
        <vt:i4>196692</vt:i4>
      </vt:variant>
      <vt:variant>
        <vt:i4>198</vt:i4>
      </vt:variant>
      <vt:variant>
        <vt:i4>0</vt:i4>
      </vt:variant>
      <vt:variant>
        <vt:i4>5</vt:i4>
      </vt:variant>
      <vt:variant>
        <vt:lpwstr>http://roses.univ-paris1.fr/evenements/dossiers_conferences/conference oil boom/program.htm</vt:lpwstr>
      </vt:variant>
      <vt:variant>
        <vt:lpwstr/>
      </vt:variant>
      <vt:variant>
        <vt:i4>7209071</vt:i4>
      </vt:variant>
      <vt:variant>
        <vt:i4>195</vt:i4>
      </vt:variant>
      <vt:variant>
        <vt:i4>0</vt:i4>
      </vt:variant>
      <vt:variant>
        <vt:i4>5</vt:i4>
      </vt:variant>
      <vt:variant>
        <vt:lpwstr>http://www.confrontations.org/groupes/omc/prog_sarajevo.php</vt:lpwstr>
      </vt:variant>
      <vt:variant>
        <vt:lpwstr/>
      </vt:variant>
      <vt:variant>
        <vt:i4>3997740</vt:i4>
      </vt:variant>
      <vt:variant>
        <vt:i4>192</vt:i4>
      </vt:variant>
      <vt:variant>
        <vt:i4>0</vt:i4>
      </vt:variant>
      <vt:variant>
        <vt:i4>5</vt:i4>
      </vt:variant>
      <vt:variant>
        <vt:lpwstr>http://www.gov.si/umar/conference/2005/program.php</vt:lpwstr>
      </vt:variant>
      <vt:variant>
        <vt:lpwstr/>
      </vt:variant>
      <vt:variant>
        <vt:i4>524401</vt:i4>
      </vt:variant>
      <vt:variant>
        <vt:i4>189</vt:i4>
      </vt:variant>
      <vt:variant>
        <vt:i4>0</vt:i4>
      </vt:variant>
      <vt:variant>
        <vt:i4>5</vt:i4>
      </vt:variant>
      <vt:variant>
        <vt:lpwstr>http://www.univ-paris12.fr/www/labos/gratice/</vt:lpwstr>
      </vt:variant>
      <vt:variant>
        <vt:lpwstr/>
      </vt:variant>
      <vt:variant>
        <vt:i4>4980771</vt:i4>
      </vt:variant>
      <vt:variant>
        <vt:i4>186</vt:i4>
      </vt:variant>
      <vt:variant>
        <vt:i4>0</vt:i4>
      </vt:variant>
      <vt:variant>
        <vt:i4>5</vt:i4>
      </vt:variant>
      <vt:variant>
        <vt:lpwstr>http://www.gov.si/umar/conference/2004/index.html</vt:lpwstr>
      </vt:variant>
      <vt:variant>
        <vt:lpwstr/>
      </vt:variant>
      <vt:variant>
        <vt:i4>3145738</vt:i4>
      </vt:variant>
      <vt:variant>
        <vt:i4>183</vt:i4>
      </vt:variant>
      <vt:variant>
        <vt:i4>0</vt:i4>
      </vt:variant>
      <vt:variant>
        <vt:i4>5</vt:i4>
      </vt:variant>
      <vt:variant>
        <vt:lpwstr>http://roses.univ-paris1.fr/evenements/dossiers_conferences/Conference_elargissement_2003/Conference.htm</vt:lpwstr>
      </vt:variant>
      <vt:variant>
        <vt:lpwstr/>
      </vt:variant>
      <vt:variant>
        <vt:i4>6225924</vt:i4>
      </vt:variant>
      <vt:variant>
        <vt:i4>180</vt:i4>
      </vt:variant>
      <vt:variant>
        <vt:i4>0</vt:i4>
      </vt:variant>
      <vt:variant>
        <vt:i4>5</vt:i4>
      </vt:variant>
      <vt:variant>
        <vt:lpwstr>http://www.economicsnetwork.ac.uk/events/development0508.htm</vt:lpwstr>
      </vt:variant>
      <vt:variant>
        <vt:lpwstr/>
      </vt:variant>
      <vt:variant>
        <vt:i4>6619162</vt:i4>
      </vt:variant>
      <vt:variant>
        <vt:i4>177</vt:i4>
      </vt:variant>
      <vt:variant>
        <vt:i4>0</vt:i4>
      </vt:variant>
      <vt:variant>
        <vt:i4>5</vt:i4>
      </vt:variant>
      <vt:variant>
        <vt:lpwstr>http://www.afse.fr/</vt:lpwstr>
      </vt:variant>
      <vt:variant>
        <vt:lpwstr/>
      </vt:variant>
      <vt:variant>
        <vt:i4>7667733</vt:i4>
      </vt:variant>
      <vt:variant>
        <vt:i4>174</vt:i4>
      </vt:variant>
      <vt:variant>
        <vt:i4>0</vt:i4>
      </vt:variant>
      <vt:variant>
        <vt:i4>5</vt:i4>
      </vt:variant>
      <vt:variant>
        <vt:lpwstr>http://congres.afse.fr/docs/659919najman_dimitrijevic_dec.doc</vt:lpwstr>
      </vt:variant>
      <vt:variant>
        <vt:lpwstr/>
      </vt:variant>
      <vt:variant>
        <vt:i4>3539004</vt:i4>
      </vt:variant>
      <vt:variant>
        <vt:i4>171</vt:i4>
      </vt:variant>
      <vt:variant>
        <vt:i4>0</vt:i4>
      </vt:variant>
      <vt:variant>
        <vt:i4>5</vt:i4>
      </vt:variant>
      <vt:variant>
        <vt:lpwstr>http://www.feb.ugent.be/fineco/rrcbte2006/Dimitrijevic.pdf</vt:lpwstr>
      </vt:variant>
      <vt:variant>
        <vt:lpwstr/>
      </vt:variant>
      <vt:variant>
        <vt:i4>8192073</vt:i4>
      </vt:variant>
      <vt:variant>
        <vt:i4>168</vt:i4>
      </vt:variant>
      <vt:variant>
        <vt:i4>0</vt:i4>
      </vt:variant>
      <vt:variant>
        <vt:i4>5</vt:i4>
      </vt:variant>
      <vt:variant>
        <vt:lpwstr>http://www.uni-salzburg.at/portal/page?_pageid=345,633540&amp;_dad=portal&amp;_schema=PORTAL</vt:lpwstr>
      </vt:variant>
      <vt:variant>
        <vt:lpwstr/>
      </vt:variant>
      <vt:variant>
        <vt:i4>3539004</vt:i4>
      </vt:variant>
      <vt:variant>
        <vt:i4>165</vt:i4>
      </vt:variant>
      <vt:variant>
        <vt:i4>0</vt:i4>
      </vt:variant>
      <vt:variant>
        <vt:i4>5</vt:i4>
      </vt:variant>
      <vt:variant>
        <vt:lpwstr>http://www.feb.ugent.be/fineco/rrcbte2006/Dimitrijevic.pdf</vt:lpwstr>
      </vt:variant>
      <vt:variant>
        <vt:lpwstr/>
      </vt:variant>
      <vt:variant>
        <vt:i4>3539004</vt:i4>
      </vt:variant>
      <vt:variant>
        <vt:i4>162</vt:i4>
      </vt:variant>
      <vt:variant>
        <vt:i4>0</vt:i4>
      </vt:variant>
      <vt:variant>
        <vt:i4>5</vt:i4>
      </vt:variant>
      <vt:variant>
        <vt:lpwstr>http://www.feb.ugent.be/fineco/rrcbte2006/Dimitrijevic.pdf</vt:lpwstr>
      </vt:variant>
      <vt:variant>
        <vt:lpwstr/>
      </vt:variant>
      <vt:variant>
        <vt:i4>6619162</vt:i4>
      </vt:variant>
      <vt:variant>
        <vt:i4>159</vt:i4>
      </vt:variant>
      <vt:variant>
        <vt:i4>0</vt:i4>
      </vt:variant>
      <vt:variant>
        <vt:i4>5</vt:i4>
      </vt:variant>
      <vt:variant>
        <vt:lpwstr>http://www.afse.fr/</vt:lpwstr>
      </vt:variant>
      <vt:variant>
        <vt:lpwstr/>
      </vt:variant>
      <vt:variant>
        <vt:i4>6946927</vt:i4>
      </vt:variant>
      <vt:variant>
        <vt:i4>156</vt:i4>
      </vt:variant>
      <vt:variant>
        <vt:i4>0</vt:i4>
      </vt:variant>
      <vt:variant>
        <vt:i4>5</vt:i4>
      </vt:variant>
      <vt:variant>
        <vt:lpwstr>http://www.afse.fr/gene/link.php?doc_link=../docs/congres2006/docs2006/NAJMAN_DUCHENE_JIMBOREAN.doc</vt:lpwstr>
      </vt:variant>
      <vt:variant>
        <vt:lpwstr/>
      </vt:variant>
      <vt:variant>
        <vt:i4>6291539</vt:i4>
      </vt:variant>
      <vt:variant>
        <vt:i4>153</vt:i4>
      </vt:variant>
      <vt:variant>
        <vt:i4>0</vt:i4>
      </vt:variant>
      <vt:variant>
        <vt:i4>5</vt:i4>
      </vt:variant>
      <vt:variant>
        <vt:lpwstr>http://www.ceri-sciencespo.com/</vt:lpwstr>
      </vt:variant>
      <vt:variant>
        <vt:lpwstr/>
      </vt:variant>
      <vt:variant>
        <vt:i4>4587636</vt:i4>
      </vt:variant>
      <vt:variant>
        <vt:i4>150</vt:i4>
      </vt:variant>
      <vt:variant>
        <vt:i4>0</vt:i4>
      </vt:variant>
      <vt:variant>
        <vt:i4>5</vt:i4>
      </vt:variant>
      <vt:variant>
        <vt:lpwstr>http://www.economics.adelaide.edu.au/research/wpapers/doc/econwp05-18.pdf</vt:lpwstr>
      </vt:variant>
      <vt:variant>
        <vt:lpwstr/>
      </vt:variant>
      <vt:variant>
        <vt:i4>6619162</vt:i4>
      </vt:variant>
      <vt:variant>
        <vt:i4>147</vt:i4>
      </vt:variant>
      <vt:variant>
        <vt:i4>0</vt:i4>
      </vt:variant>
      <vt:variant>
        <vt:i4>5</vt:i4>
      </vt:variant>
      <vt:variant>
        <vt:lpwstr>http://www.afse.fr/</vt:lpwstr>
      </vt:variant>
      <vt:variant>
        <vt:lpwstr/>
      </vt:variant>
      <vt:variant>
        <vt:i4>1966140</vt:i4>
      </vt:variant>
      <vt:variant>
        <vt:i4>144</vt:i4>
      </vt:variant>
      <vt:variant>
        <vt:i4>0</vt:i4>
      </vt:variant>
      <vt:variant>
        <vt:i4>5</vt:i4>
      </vt:variant>
      <vt:variant>
        <vt:lpwstr>http://www.cerdi.org/Colloque/AFSE2005/papier/Jimborean_Najman.pdf</vt:lpwstr>
      </vt:variant>
      <vt:variant>
        <vt:lpwstr/>
      </vt:variant>
      <vt:variant>
        <vt:i4>6488099</vt:i4>
      </vt:variant>
      <vt:variant>
        <vt:i4>141</vt:i4>
      </vt:variant>
      <vt:variant>
        <vt:i4>0</vt:i4>
      </vt:variant>
      <vt:variant>
        <vt:i4>5</vt:i4>
      </vt:variant>
      <vt:variant>
        <vt:lpwstr>http://www.econ.ku.dk/fru/conference/Programme/Pfriday.htm</vt:lpwstr>
      </vt:variant>
      <vt:variant>
        <vt:lpwstr/>
      </vt:variant>
      <vt:variant>
        <vt:i4>1966140</vt:i4>
      </vt:variant>
      <vt:variant>
        <vt:i4>138</vt:i4>
      </vt:variant>
      <vt:variant>
        <vt:i4>0</vt:i4>
      </vt:variant>
      <vt:variant>
        <vt:i4>5</vt:i4>
      </vt:variant>
      <vt:variant>
        <vt:lpwstr>http://www.cerdi.org/Colloque/AFSE2005/papier/Jimborean_Najman.pdf</vt:lpwstr>
      </vt:variant>
      <vt:variant>
        <vt:lpwstr/>
      </vt:variant>
      <vt:variant>
        <vt:i4>1966140</vt:i4>
      </vt:variant>
      <vt:variant>
        <vt:i4>135</vt:i4>
      </vt:variant>
      <vt:variant>
        <vt:i4>0</vt:i4>
      </vt:variant>
      <vt:variant>
        <vt:i4>5</vt:i4>
      </vt:variant>
      <vt:variant>
        <vt:lpwstr>http://www.cerdi.org/Colloque/AFSE2005/papier/Jimborean_Najman.pdf</vt:lpwstr>
      </vt:variant>
      <vt:variant>
        <vt:lpwstr/>
      </vt:variant>
      <vt:variant>
        <vt:i4>6619162</vt:i4>
      </vt:variant>
      <vt:variant>
        <vt:i4>132</vt:i4>
      </vt:variant>
      <vt:variant>
        <vt:i4>0</vt:i4>
      </vt:variant>
      <vt:variant>
        <vt:i4>5</vt:i4>
      </vt:variant>
      <vt:variant>
        <vt:lpwstr>http://www.afse.fr/</vt:lpwstr>
      </vt:variant>
      <vt:variant>
        <vt:lpwstr/>
      </vt:variant>
      <vt:variant>
        <vt:i4>1572888</vt:i4>
      </vt:variant>
      <vt:variant>
        <vt:i4>129</vt:i4>
      </vt:variant>
      <vt:variant>
        <vt:i4>0</vt:i4>
      </vt:variant>
      <vt:variant>
        <vt:i4>5</vt:i4>
      </vt:variant>
      <vt:variant>
        <vt:lpwstr>http://roses.univ-paris1.fr/</vt:lpwstr>
      </vt:variant>
      <vt:variant>
        <vt:lpwstr/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http://www.cerdi.org/Colloque/AFSE2005/papier/Jimborean_Najman.pdf</vt:lpwstr>
      </vt:variant>
      <vt:variant>
        <vt:lpwstr/>
      </vt:variant>
      <vt:variant>
        <vt:i4>458762</vt:i4>
      </vt:variant>
      <vt:variant>
        <vt:i4>123</vt:i4>
      </vt:variant>
      <vt:variant>
        <vt:i4>0</vt:i4>
      </vt:variant>
      <vt:variant>
        <vt:i4>5</vt:i4>
      </vt:variant>
      <vt:variant>
        <vt:lpwstr>http://ec.europa.eu/economy_finance/publications/publication12678_en.pdf</vt:lpwstr>
      </vt:variant>
      <vt:variant>
        <vt:lpwstr/>
      </vt:variant>
      <vt:variant>
        <vt:i4>3342355</vt:i4>
      </vt:variant>
      <vt:variant>
        <vt:i4>120</vt:i4>
      </vt:variant>
      <vt:variant>
        <vt:i4>0</vt:i4>
      </vt:variant>
      <vt:variant>
        <vt:i4>5</vt:i4>
      </vt:variant>
      <vt:variant>
        <vt:lpwstr>http://www.southeasteurope.org/documents/Notes on the Economy of Montenegro.htm</vt:lpwstr>
      </vt:variant>
      <vt:variant>
        <vt:lpwstr/>
      </vt:variant>
      <vt:variant>
        <vt:i4>3014746</vt:i4>
      </vt:variant>
      <vt:variant>
        <vt:i4>117</vt:i4>
      </vt:variant>
      <vt:variant>
        <vt:i4>0</vt:i4>
      </vt:variant>
      <vt:variant>
        <vt:i4>5</vt:i4>
      </vt:variant>
      <vt:variant>
        <vt:lpwstr>http://www.wdi.umich.edu/files/Publications/WorkingPapers/wp394.pdf</vt:lpwstr>
      </vt:variant>
      <vt:variant>
        <vt:lpwstr/>
      </vt:variant>
      <vt:variant>
        <vt:i4>1966140</vt:i4>
      </vt:variant>
      <vt:variant>
        <vt:i4>114</vt:i4>
      </vt:variant>
      <vt:variant>
        <vt:i4>0</vt:i4>
      </vt:variant>
      <vt:variant>
        <vt:i4>5</vt:i4>
      </vt:variant>
      <vt:variant>
        <vt:lpwstr>http://www.cerdi.org/Colloque/AFSE2005/papier/Jimborean_Najman.pdf</vt:lpwstr>
      </vt:variant>
      <vt:variant>
        <vt:lpwstr/>
      </vt:variant>
      <vt:variant>
        <vt:i4>4587636</vt:i4>
      </vt:variant>
      <vt:variant>
        <vt:i4>111</vt:i4>
      </vt:variant>
      <vt:variant>
        <vt:i4>0</vt:i4>
      </vt:variant>
      <vt:variant>
        <vt:i4>5</vt:i4>
      </vt:variant>
      <vt:variant>
        <vt:lpwstr>http://www.economics.adelaide.edu.au/research/wpapers/doc/econwp05-18.pdf</vt:lpwstr>
      </vt:variant>
      <vt:variant>
        <vt:lpwstr/>
      </vt:variant>
      <vt:variant>
        <vt:i4>1114192</vt:i4>
      </vt:variant>
      <vt:variant>
        <vt:i4>108</vt:i4>
      </vt:variant>
      <vt:variant>
        <vt:i4>0</vt:i4>
      </vt:variant>
      <vt:variant>
        <vt:i4>5</vt:i4>
      </vt:variant>
      <vt:variant>
        <vt:lpwstr>http://ideas.repec.org/s/wbk/wbrwps.html</vt:lpwstr>
      </vt:variant>
      <vt:variant>
        <vt:lpwstr/>
      </vt:variant>
      <vt:variant>
        <vt:i4>2818137</vt:i4>
      </vt:variant>
      <vt:variant>
        <vt:i4>105</vt:i4>
      </vt:variant>
      <vt:variant>
        <vt:i4>0</vt:i4>
      </vt:variant>
      <vt:variant>
        <vt:i4>5</vt:i4>
      </vt:variant>
      <vt:variant>
        <vt:lpwstr>http://revuenouvelle.ibelgique.com/</vt:lpwstr>
      </vt:variant>
      <vt:variant>
        <vt:lpwstr/>
      </vt:variant>
      <vt:variant>
        <vt:i4>3014677</vt:i4>
      </vt:variant>
      <vt:variant>
        <vt:i4>102</vt:i4>
      </vt:variant>
      <vt:variant>
        <vt:i4>0</vt:i4>
      </vt:variant>
      <vt:variant>
        <vt:i4>5</vt:i4>
      </vt:variant>
      <vt:variant>
        <vt:lpwstr>http://www.fren.org.yu/en/makro2005.htm</vt:lpwstr>
      </vt:variant>
      <vt:variant>
        <vt:lpwstr/>
      </vt:variant>
      <vt:variant>
        <vt:i4>2818137</vt:i4>
      </vt:variant>
      <vt:variant>
        <vt:i4>99</vt:i4>
      </vt:variant>
      <vt:variant>
        <vt:i4>0</vt:i4>
      </vt:variant>
      <vt:variant>
        <vt:i4>5</vt:i4>
      </vt:variant>
      <vt:variant>
        <vt:lpwstr>http://revuenouvelle.ibelgique.com/</vt:lpwstr>
      </vt:variant>
      <vt:variant>
        <vt:lpwstr/>
      </vt:variant>
      <vt:variant>
        <vt:i4>2818137</vt:i4>
      </vt:variant>
      <vt:variant>
        <vt:i4>96</vt:i4>
      </vt:variant>
      <vt:variant>
        <vt:i4>0</vt:i4>
      </vt:variant>
      <vt:variant>
        <vt:i4>5</vt:i4>
      </vt:variant>
      <vt:variant>
        <vt:lpwstr>http://revuenouvelle.ibelgique.com/</vt:lpwstr>
      </vt:variant>
      <vt:variant>
        <vt:lpwstr/>
      </vt:variant>
      <vt:variant>
        <vt:i4>8061007</vt:i4>
      </vt:variant>
      <vt:variant>
        <vt:i4>93</vt:i4>
      </vt:variant>
      <vt:variant>
        <vt:i4>0</vt:i4>
      </vt:variant>
      <vt:variant>
        <vt:i4>5</vt:i4>
      </vt:variant>
      <vt:variant>
        <vt:lpwstr>http://ecsocman.edu.ru/images/pubs/2004/02/10/0000148505/07_01_03.pdf</vt:lpwstr>
      </vt:variant>
      <vt:variant>
        <vt:lpwstr/>
      </vt:variant>
      <vt:variant>
        <vt:i4>1900566</vt:i4>
      </vt:variant>
      <vt:variant>
        <vt:i4>90</vt:i4>
      </vt:variant>
      <vt:variant>
        <vt:i4>0</vt:i4>
      </vt:variant>
      <vt:variant>
        <vt:i4>5</vt:i4>
      </vt:variant>
      <vt:variant>
        <vt:lpwstr>http://www.insee.fr/fr/ppp/publications/ficsom_frame.asp?som_id=66&amp;com=/fr/ppp/comm_presse/comm/cpes367.pdf</vt:lpwstr>
      </vt:variant>
      <vt:variant>
        <vt:lpwstr/>
      </vt:variant>
      <vt:variant>
        <vt:i4>8257631</vt:i4>
      </vt:variant>
      <vt:variant>
        <vt:i4>87</vt:i4>
      </vt:variant>
      <vt:variant>
        <vt:i4>0</vt:i4>
      </vt:variant>
      <vt:variant>
        <vt:i4>5</vt:i4>
      </vt:variant>
      <vt:variant>
        <vt:lpwstr>http://ses.ens-lsh.fr/index.php?arc=d3b</vt:lpwstr>
      </vt:variant>
      <vt:variant>
        <vt:lpwstr/>
      </vt:variant>
      <vt:variant>
        <vt:i4>852002</vt:i4>
      </vt:variant>
      <vt:variant>
        <vt:i4>84</vt:i4>
      </vt:variant>
      <vt:variant>
        <vt:i4>0</vt:i4>
      </vt:variant>
      <vt:variant>
        <vt:i4>5</vt:i4>
      </vt:variant>
      <vt:variant>
        <vt:lpwstr>http://www.palgrave-journals.com/ces/journal/v50/n2/abs/8100248a.htmlhttp:/www.palgrave-journals.com/ces/journal/v50/n2/abs/8100248a.html</vt:lpwstr>
      </vt:variant>
      <vt:variant>
        <vt:lpwstr/>
      </vt:variant>
      <vt:variant>
        <vt:i4>3539004</vt:i4>
      </vt:variant>
      <vt:variant>
        <vt:i4>81</vt:i4>
      </vt:variant>
      <vt:variant>
        <vt:i4>0</vt:i4>
      </vt:variant>
      <vt:variant>
        <vt:i4>5</vt:i4>
      </vt:variant>
      <vt:variant>
        <vt:lpwstr>http://www.feb.ugent.be/fineco/rrcbte2006/Dimitrijevic.pdf</vt:lpwstr>
      </vt:variant>
      <vt:variant>
        <vt:lpwstr/>
      </vt:variant>
      <vt:variant>
        <vt:i4>4587636</vt:i4>
      </vt:variant>
      <vt:variant>
        <vt:i4>78</vt:i4>
      </vt:variant>
      <vt:variant>
        <vt:i4>0</vt:i4>
      </vt:variant>
      <vt:variant>
        <vt:i4>5</vt:i4>
      </vt:variant>
      <vt:variant>
        <vt:lpwstr>http://www.economics.adelaide.edu.au/research/wpapers/doc/econwp05-18.pdf</vt:lpwstr>
      </vt:variant>
      <vt:variant>
        <vt:lpwstr/>
      </vt:variant>
      <vt:variant>
        <vt:i4>1638412</vt:i4>
      </vt:variant>
      <vt:variant>
        <vt:i4>75</vt:i4>
      </vt:variant>
      <vt:variant>
        <vt:i4>0</vt:i4>
      </vt:variant>
      <vt:variant>
        <vt:i4>5</vt:i4>
      </vt:variant>
      <vt:variant>
        <vt:lpwstr>http://www.routledgeeconomics.com/books/The-Economics-and-Politics-of-Oil-in-the-Caspian-Basin-isbn9780415434102</vt:lpwstr>
      </vt:variant>
      <vt:variant>
        <vt:lpwstr/>
      </vt:variant>
      <vt:variant>
        <vt:i4>4325489</vt:i4>
      </vt:variant>
      <vt:variant>
        <vt:i4>72</vt:i4>
      </vt:variant>
      <vt:variant>
        <vt:i4>0</vt:i4>
      </vt:variant>
      <vt:variant>
        <vt:i4>5</vt:i4>
      </vt:variant>
      <vt:variant>
        <vt:lpwstr>http://web.worldbank.org/WBSITE/EXTERNAL/EXTABOUTUS/0,,contentMDK:20619517~menuPK:1635091~pagePK:51123644~piPK:329829~theSitePK:29708,00.html</vt:lpwstr>
      </vt:variant>
      <vt:variant>
        <vt:lpwstr/>
      </vt:variant>
      <vt:variant>
        <vt:i4>3997767</vt:i4>
      </vt:variant>
      <vt:variant>
        <vt:i4>69</vt:i4>
      </vt:variant>
      <vt:variant>
        <vt:i4>0</vt:i4>
      </vt:variant>
      <vt:variant>
        <vt:i4>5</vt:i4>
      </vt:variant>
      <vt:variant>
        <vt:lpwstr>http://foad.univ-tlse1.fr/puf/index.php?lang=en_utf8</vt:lpwstr>
      </vt:variant>
      <vt:variant>
        <vt:lpwstr/>
      </vt:variant>
      <vt:variant>
        <vt:i4>3670021</vt:i4>
      </vt:variant>
      <vt:variant>
        <vt:i4>66</vt:i4>
      </vt:variant>
      <vt:variant>
        <vt:i4>0</vt:i4>
      </vt:variant>
      <vt:variant>
        <vt:i4>5</vt:i4>
      </vt:variant>
      <vt:variant>
        <vt:lpwstr>http://www.case.com.pl/</vt:lpwstr>
      </vt:variant>
      <vt:variant>
        <vt:lpwstr/>
      </vt:variant>
      <vt:variant>
        <vt:i4>5898333</vt:i4>
      </vt:variant>
      <vt:variant>
        <vt:i4>63</vt:i4>
      </vt:variant>
      <vt:variant>
        <vt:i4>0</vt:i4>
      </vt:variant>
      <vt:variant>
        <vt:i4>5</vt:i4>
      </vt:variant>
      <vt:variant>
        <vt:lpwstr>javascript:popup_imp('/imp/compose.php',700,650,'to=EUROPE+Framework+Adviser+%3CFrameworkAdviser%40europe-ltd.com%3E&amp;thismailbox=INBOX');</vt:lpwstr>
      </vt:variant>
      <vt:variant>
        <vt:lpwstr/>
      </vt:variant>
      <vt:variant>
        <vt:i4>1704060</vt:i4>
      </vt:variant>
      <vt:variant>
        <vt:i4>60</vt:i4>
      </vt:variant>
      <vt:variant>
        <vt:i4>0</vt:i4>
      </vt:variant>
      <vt:variant>
        <vt:i4>5</vt:i4>
      </vt:variant>
      <vt:variant>
        <vt:lpwstr>http://www.ismf-syr.org/ismf/en/index.php</vt:lpwstr>
      </vt:variant>
      <vt:variant>
        <vt:lpwstr/>
      </vt:variant>
      <vt:variant>
        <vt:i4>1245271</vt:i4>
      </vt:variant>
      <vt:variant>
        <vt:i4>57</vt:i4>
      </vt:variant>
      <vt:variant>
        <vt:i4>0</vt:i4>
      </vt:variant>
      <vt:variant>
        <vt:i4>5</vt:i4>
      </vt:variant>
      <vt:variant>
        <vt:lpwstr>http://www.ceves.org.yu/</vt:lpwstr>
      </vt:variant>
      <vt:variant>
        <vt:lpwstr/>
      </vt:variant>
      <vt:variant>
        <vt:i4>5898329</vt:i4>
      </vt:variant>
      <vt:variant>
        <vt:i4>54</vt:i4>
      </vt:variant>
      <vt:variant>
        <vt:i4>0</vt:i4>
      </vt:variant>
      <vt:variant>
        <vt:i4>5</vt:i4>
      </vt:variant>
      <vt:variant>
        <vt:lpwstr>http://www.fidh.org/</vt:lpwstr>
      </vt:variant>
      <vt:variant>
        <vt:lpwstr/>
      </vt:variant>
      <vt:variant>
        <vt:i4>7340069</vt:i4>
      </vt:variant>
      <vt:variant>
        <vt:i4>51</vt:i4>
      </vt:variant>
      <vt:variant>
        <vt:i4>0</vt:i4>
      </vt:variant>
      <vt:variant>
        <vt:i4>5</vt:i4>
      </vt:variant>
      <vt:variant>
        <vt:lpwstr>http://www.ceps.be/Default.php</vt:lpwstr>
      </vt:variant>
      <vt:variant>
        <vt:lpwstr/>
      </vt:variant>
      <vt:variant>
        <vt:i4>7471225</vt:i4>
      </vt:variant>
      <vt:variant>
        <vt:i4>48</vt:i4>
      </vt:variant>
      <vt:variant>
        <vt:i4>0</vt:i4>
      </vt:variant>
      <vt:variant>
        <vt:i4>5</vt:i4>
      </vt:variant>
      <vt:variant>
        <vt:lpwstr>http://www.un.org.yu/download/89/389-employment_mont_eng.pdf</vt:lpwstr>
      </vt:variant>
      <vt:variant>
        <vt:lpwstr/>
      </vt:variant>
      <vt:variant>
        <vt:i4>4784198</vt:i4>
      </vt:variant>
      <vt:variant>
        <vt:i4>45</vt:i4>
      </vt:variant>
      <vt:variant>
        <vt:i4>0</vt:i4>
      </vt:variant>
      <vt:variant>
        <vt:i4>5</vt:i4>
      </vt:variant>
      <vt:variant>
        <vt:lpwstr>http://www.undp.org/</vt:lpwstr>
      </vt:variant>
      <vt:variant>
        <vt:lpwstr/>
      </vt:variant>
      <vt:variant>
        <vt:i4>2359419</vt:i4>
      </vt:variant>
      <vt:variant>
        <vt:i4>42</vt:i4>
      </vt:variant>
      <vt:variant>
        <vt:i4>0</vt:i4>
      </vt:variant>
      <vt:variant>
        <vt:i4>5</vt:i4>
      </vt:variant>
      <vt:variant>
        <vt:lpwstr>http://www.ueplac.kiev.ua/</vt:lpwstr>
      </vt:variant>
      <vt:variant>
        <vt:lpwstr/>
      </vt:variant>
      <vt:variant>
        <vt:i4>3670021</vt:i4>
      </vt:variant>
      <vt:variant>
        <vt:i4>39</vt:i4>
      </vt:variant>
      <vt:variant>
        <vt:i4>0</vt:i4>
      </vt:variant>
      <vt:variant>
        <vt:i4>5</vt:i4>
      </vt:variant>
      <vt:variant>
        <vt:lpwstr>http://www.case.com.pl/</vt:lpwstr>
      </vt:variant>
      <vt:variant>
        <vt:lpwstr/>
      </vt:variant>
      <vt:variant>
        <vt:i4>3670021</vt:i4>
      </vt:variant>
      <vt:variant>
        <vt:i4>36</vt:i4>
      </vt:variant>
      <vt:variant>
        <vt:i4>0</vt:i4>
      </vt:variant>
      <vt:variant>
        <vt:i4>5</vt:i4>
      </vt:variant>
      <vt:variant>
        <vt:lpwstr>http://www.case.com.pl/</vt:lpwstr>
      </vt:variant>
      <vt:variant>
        <vt:lpwstr/>
      </vt:variant>
      <vt:variant>
        <vt:i4>2097201</vt:i4>
      </vt:variant>
      <vt:variant>
        <vt:i4>33</vt:i4>
      </vt:variant>
      <vt:variant>
        <vt:i4>0</vt:i4>
      </vt:variant>
      <vt:variant>
        <vt:i4>5</vt:i4>
      </vt:variant>
      <vt:variant>
        <vt:lpwstr>http://www.femise.org/</vt:lpwstr>
      </vt:variant>
      <vt:variant>
        <vt:lpwstr/>
      </vt:variant>
      <vt:variant>
        <vt:i4>6946917</vt:i4>
      </vt:variant>
      <vt:variant>
        <vt:i4>30</vt:i4>
      </vt:variant>
      <vt:variant>
        <vt:i4>0</vt:i4>
      </vt:variant>
      <vt:variant>
        <vt:i4>5</vt:i4>
      </vt:variant>
      <vt:variant>
        <vt:lpwstr>http://www.univ-paris1.fr/</vt:lpwstr>
      </vt:variant>
      <vt:variant>
        <vt:lpwstr/>
      </vt:variant>
      <vt:variant>
        <vt:i4>6946917</vt:i4>
      </vt:variant>
      <vt:variant>
        <vt:i4>27</vt:i4>
      </vt:variant>
      <vt:variant>
        <vt:i4>0</vt:i4>
      </vt:variant>
      <vt:variant>
        <vt:i4>5</vt:i4>
      </vt:variant>
      <vt:variant>
        <vt:lpwstr>http://www.univ-paris1.fr/</vt:lpwstr>
      </vt:variant>
      <vt:variant>
        <vt:lpwstr/>
      </vt:variant>
      <vt:variant>
        <vt:i4>3473425</vt:i4>
      </vt:variant>
      <vt:variant>
        <vt:i4>24</vt:i4>
      </vt:variant>
      <vt:variant>
        <vt:i4>0</vt:i4>
      </vt:variant>
      <vt:variant>
        <vt:i4>5</vt:i4>
      </vt:variant>
      <vt:variant>
        <vt:lpwstr>http://www.cepremap.ens.fr/verfre/accuei/index1.php</vt:lpwstr>
      </vt:variant>
      <vt:variant>
        <vt:lpwstr/>
      </vt:variant>
      <vt:variant>
        <vt:i4>5767195</vt:i4>
      </vt:variant>
      <vt:variant>
        <vt:i4>21</vt:i4>
      </vt:variant>
      <vt:variant>
        <vt:i4>0</vt:i4>
      </vt:variant>
      <vt:variant>
        <vt:i4>5</vt:i4>
      </vt:variant>
      <vt:variant>
        <vt:lpwstr>http://www.ukma.kiev.ua/</vt:lpwstr>
      </vt:variant>
      <vt:variant>
        <vt:lpwstr/>
      </vt:variant>
      <vt:variant>
        <vt:i4>6946917</vt:i4>
      </vt:variant>
      <vt:variant>
        <vt:i4>18</vt:i4>
      </vt:variant>
      <vt:variant>
        <vt:i4>0</vt:i4>
      </vt:variant>
      <vt:variant>
        <vt:i4>5</vt:i4>
      </vt:variant>
      <vt:variant>
        <vt:lpwstr>http://www.univ-paris1.fr/</vt:lpwstr>
      </vt:variant>
      <vt:variant>
        <vt:lpwstr/>
      </vt:variant>
      <vt:variant>
        <vt:i4>6946917</vt:i4>
      </vt:variant>
      <vt:variant>
        <vt:i4>15</vt:i4>
      </vt:variant>
      <vt:variant>
        <vt:i4>0</vt:i4>
      </vt:variant>
      <vt:variant>
        <vt:i4>5</vt:i4>
      </vt:variant>
      <vt:variant>
        <vt:lpwstr>http://www.univ-paris1.fr/</vt:lpwstr>
      </vt:variant>
      <vt:variant>
        <vt:lpwstr/>
      </vt:variant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http://www.pse.ens.fr/</vt:lpwstr>
      </vt:variant>
      <vt:variant>
        <vt:lpwstr/>
      </vt:variant>
      <vt:variant>
        <vt:i4>1900637</vt:i4>
      </vt:variant>
      <vt:variant>
        <vt:i4>9</vt:i4>
      </vt:variant>
      <vt:variant>
        <vt:i4>0</vt:i4>
      </vt:variant>
      <vt:variant>
        <vt:i4>5</vt:i4>
      </vt:variant>
      <vt:variant>
        <vt:lpwstr>http://www.delta.ens.fr/</vt:lpwstr>
      </vt:variant>
      <vt:variant>
        <vt:lpwstr/>
      </vt:variant>
      <vt:variant>
        <vt:i4>1900637</vt:i4>
      </vt:variant>
      <vt:variant>
        <vt:i4>6</vt:i4>
      </vt:variant>
      <vt:variant>
        <vt:i4>0</vt:i4>
      </vt:variant>
      <vt:variant>
        <vt:i4>5</vt:i4>
      </vt:variant>
      <vt:variant>
        <vt:lpwstr>http://www.delta.ens.fr/</vt:lpwstr>
      </vt:variant>
      <vt:variant>
        <vt:lpwstr/>
      </vt:variant>
      <vt:variant>
        <vt:i4>3670021</vt:i4>
      </vt:variant>
      <vt:variant>
        <vt:i4>3</vt:i4>
      </vt:variant>
      <vt:variant>
        <vt:i4>0</vt:i4>
      </vt:variant>
      <vt:variant>
        <vt:i4>5</vt:i4>
      </vt:variant>
      <vt:variant>
        <vt:lpwstr>http://www.case.com.pl/</vt:lpwstr>
      </vt:variant>
      <vt:variant>
        <vt:lpwstr/>
      </vt:variant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http://www.case.com.pl/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</dc:creator>
  <cp:lastModifiedBy>boris najman</cp:lastModifiedBy>
  <cp:revision>4</cp:revision>
  <cp:lastPrinted>2017-06-13T14:34:00Z</cp:lastPrinted>
  <dcterms:created xsi:type="dcterms:W3CDTF">2017-08-23T16:04:00Z</dcterms:created>
  <dcterms:modified xsi:type="dcterms:W3CDTF">2018-01-01T20:40:00Z</dcterms:modified>
</cp:coreProperties>
</file>